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DE1" w:rsidRDefault="00566BFB">
      <w:pPr>
        <w:pStyle w:val="Corpsdetexte"/>
        <w:ind w:left="106"/>
        <w:rPr>
          <w:rFonts w:ascii="Times New Roman"/>
          <w:sz w:val="20"/>
        </w:rPr>
      </w:pPr>
      <w:r>
        <w:rPr>
          <w:rFonts w:ascii="Times New Roman"/>
          <w:noProof/>
          <w:sz w:val="20"/>
          <w:lang w:val="fr-FR" w:eastAsia="fr-FR"/>
        </w:rPr>
        <mc:AlternateContent>
          <mc:Choice Requires="wpg">
            <w:drawing>
              <wp:inline distT="0" distB="0" distL="0" distR="0">
                <wp:extent cx="5760720" cy="384810"/>
                <wp:effectExtent l="0" t="0" r="0" b="0"/>
                <wp:docPr id="14"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384810"/>
                          <a:chOff x="0" y="0"/>
                          <a:chExt cx="9072" cy="606"/>
                        </a:xfrm>
                      </wpg:grpSpPr>
                      <wps:wsp>
                        <wps:cNvPr id="15" name="AutoShape 184"/>
                        <wps:cNvSpPr>
                          <a:spLocks/>
                        </wps:cNvSpPr>
                        <wps:spPr bwMode="auto">
                          <a:xfrm>
                            <a:off x="0" y="0"/>
                            <a:ext cx="9072" cy="606"/>
                          </a:xfrm>
                          <a:custGeom>
                            <a:avLst/>
                            <a:gdLst>
                              <a:gd name="T0" fmla="*/ 9061 w 9072"/>
                              <a:gd name="T1" fmla="*/ 0 h 606"/>
                              <a:gd name="T2" fmla="*/ 10 w 9072"/>
                              <a:gd name="T3" fmla="*/ 0 h 606"/>
                              <a:gd name="T4" fmla="*/ 0 w 9072"/>
                              <a:gd name="T5" fmla="*/ 0 h 606"/>
                              <a:gd name="T6" fmla="*/ 0 w 9072"/>
                              <a:gd name="T7" fmla="*/ 10 h 606"/>
                              <a:gd name="T8" fmla="*/ 0 w 9072"/>
                              <a:gd name="T9" fmla="*/ 10 h 606"/>
                              <a:gd name="T10" fmla="*/ 0 w 9072"/>
                              <a:gd name="T11" fmla="*/ 596 h 606"/>
                              <a:gd name="T12" fmla="*/ 0 w 9072"/>
                              <a:gd name="T13" fmla="*/ 605 h 606"/>
                              <a:gd name="T14" fmla="*/ 10 w 9072"/>
                              <a:gd name="T15" fmla="*/ 605 h 606"/>
                              <a:gd name="T16" fmla="*/ 9061 w 9072"/>
                              <a:gd name="T17" fmla="*/ 605 h 606"/>
                              <a:gd name="T18" fmla="*/ 9061 w 9072"/>
                              <a:gd name="T19" fmla="*/ 596 h 606"/>
                              <a:gd name="T20" fmla="*/ 10 w 9072"/>
                              <a:gd name="T21" fmla="*/ 596 h 606"/>
                              <a:gd name="T22" fmla="*/ 10 w 9072"/>
                              <a:gd name="T23" fmla="*/ 10 h 606"/>
                              <a:gd name="T24" fmla="*/ 9061 w 9072"/>
                              <a:gd name="T25" fmla="*/ 10 h 606"/>
                              <a:gd name="T26" fmla="*/ 9061 w 9072"/>
                              <a:gd name="T27" fmla="*/ 0 h 606"/>
                              <a:gd name="T28" fmla="*/ 9071 w 9072"/>
                              <a:gd name="T29" fmla="*/ 0 h 606"/>
                              <a:gd name="T30" fmla="*/ 9062 w 9072"/>
                              <a:gd name="T31" fmla="*/ 0 h 606"/>
                              <a:gd name="T32" fmla="*/ 9062 w 9072"/>
                              <a:gd name="T33" fmla="*/ 10 h 606"/>
                              <a:gd name="T34" fmla="*/ 9062 w 9072"/>
                              <a:gd name="T35" fmla="*/ 10 h 606"/>
                              <a:gd name="T36" fmla="*/ 9062 w 9072"/>
                              <a:gd name="T37" fmla="*/ 596 h 606"/>
                              <a:gd name="T38" fmla="*/ 9062 w 9072"/>
                              <a:gd name="T39" fmla="*/ 605 h 606"/>
                              <a:gd name="T40" fmla="*/ 9071 w 9072"/>
                              <a:gd name="T41" fmla="*/ 605 h 606"/>
                              <a:gd name="T42" fmla="*/ 9071 w 9072"/>
                              <a:gd name="T43" fmla="*/ 596 h 606"/>
                              <a:gd name="T44" fmla="*/ 9071 w 9072"/>
                              <a:gd name="T45" fmla="*/ 10 h 606"/>
                              <a:gd name="T46" fmla="*/ 9071 w 9072"/>
                              <a:gd name="T47" fmla="*/ 10 h 606"/>
                              <a:gd name="T48" fmla="*/ 9071 w 9072"/>
                              <a:gd name="T49" fmla="*/ 0 h 6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072" h="606">
                                <a:moveTo>
                                  <a:pt x="9061" y="0"/>
                                </a:moveTo>
                                <a:lnTo>
                                  <a:pt x="10" y="0"/>
                                </a:lnTo>
                                <a:lnTo>
                                  <a:pt x="0" y="0"/>
                                </a:lnTo>
                                <a:lnTo>
                                  <a:pt x="0" y="10"/>
                                </a:lnTo>
                                <a:lnTo>
                                  <a:pt x="0" y="596"/>
                                </a:lnTo>
                                <a:lnTo>
                                  <a:pt x="0" y="605"/>
                                </a:lnTo>
                                <a:lnTo>
                                  <a:pt x="10" y="605"/>
                                </a:lnTo>
                                <a:lnTo>
                                  <a:pt x="9061" y="605"/>
                                </a:lnTo>
                                <a:lnTo>
                                  <a:pt x="9061" y="596"/>
                                </a:lnTo>
                                <a:lnTo>
                                  <a:pt x="10" y="596"/>
                                </a:lnTo>
                                <a:lnTo>
                                  <a:pt x="10" y="10"/>
                                </a:lnTo>
                                <a:lnTo>
                                  <a:pt x="9061" y="10"/>
                                </a:lnTo>
                                <a:lnTo>
                                  <a:pt x="9061" y="0"/>
                                </a:lnTo>
                                <a:close/>
                                <a:moveTo>
                                  <a:pt x="9071" y="0"/>
                                </a:moveTo>
                                <a:lnTo>
                                  <a:pt x="9062" y="0"/>
                                </a:lnTo>
                                <a:lnTo>
                                  <a:pt x="9062" y="10"/>
                                </a:lnTo>
                                <a:lnTo>
                                  <a:pt x="9062" y="596"/>
                                </a:lnTo>
                                <a:lnTo>
                                  <a:pt x="9062" y="605"/>
                                </a:lnTo>
                                <a:lnTo>
                                  <a:pt x="9071" y="605"/>
                                </a:lnTo>
                                <a:lnTo>
                                  <a:pt x="9071" y="596"/>
                                </a:lnTo>
                                <a:lnTo>
                                  <a:pt x="9071" y="10"/>
                                </a:lnTo>
                                <a:lnTo>
                                  <a:pt x="90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Text Box 183"/>
                        <wps:cNvSpPr txBox="1">
                          <a:spLocks noChangeArrowheads="1"/>
                        </wps:cNvSpPr>
                        <wps:spPr bwMode="auto">
                          <a:xfrm>
                            <a:off x="112" y="57"/>
                            <a:ext cx="893"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DE1" w:rsidRDefault="0045403F">
                              <w:pPr>
                                <w:spacing w:line="240" w:lineRule="exact"/>
                                <w:rPr>
                                  <w:sz w:val="24"/>
                                </w:rPr>
                              </w:pPr>
                              <w:r>
                                <w:rPr>
                                  <w:sz w:val="24"/>
                                </w:rPr>
                                <w:t>Nom</w:t>
                              </w:r>
                              <w:r>
                                <w:rPr>
                                  <w:spacing w:val="-3"/>
                                  <w:sz w:val="24"/>
                                </w:rPr>
                                <w:t xml:space="preserve"> </w:t>
                              </w:r>
                              <w:r>
                                <w:rPr>
                                  <w:sz w:val="24"/>
                                </w:rPr>
                                <w:t>EES</w:t>
                              </w:r>
                            </w:p>
                          </w:txbxContent>
                        </wps:txbx>
                        <wps:bodyPr rot="0" vert="horz" wrap="square" lIns="0" tIns="0" rIns="0" bIns="0" anchor="t" anchorCtr="0" upright="1">
                          <a:noAutofit/>
                        </wps:bodyPr>
                      </wps:wsp>
                      <wps:wsp>
                        <wps:cNvPr id="17" name="Text Box 182"/>
                        <wps:cNvSpPr txBox="1">
                          <a:spLocks noChangeArrowheads="1"/>
                        </wps:cNvSpPr>
                        <wps:spPr bwMode="auto">
                          <a:xfrm>
                            <a:off x="1475" y="57"/>
                            <a:ext cx="3272"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DE1" w:rsidRDefault="0045403F">
                              <w:pPr>
                                <w:spacing w:line="240" w:lineRule="exact"/>
                                <w:rPr>
                                  <w:sz w:val="24"/>
                                </w:rPr>
                              </w:pPr>
                              <w:r>
                                <w:rPr>
                                  <w:sz w:val="24"/>
                                </w:rPr>
                                <w:t>:</w:t>
                              </w:r>
                              <w:r>
                                <w:rPr>
                                  <w:spacing w:val="-3"/>
                                  <w:sz w:val="24"/>
                                </w:rPr>
                                <w:t xml:space="preserve"> </w:t>
                              </w:r>
                              <w:r>
                                <w:rPr>
                                  <w:sz w:val="24"/>
                                </w:rPr>
                                <w:t>Université</w:t>
                              </w:r>
                              <w:r>
                                <w:rPr>
                                  <w:spacing w:val="-1"/>
                                  <w:sz w:val="24"/>
                                </w:rPr>
                                <w:t xml:space="preserve"> </w:t>
                              </w:r>
                              <w:r>
                                <w:rPr>
                                  <w:sz w:val="24"/>
                                </w:rPr>
                                <w:t>Ferhat</w:t>
                              </w:r>
                              <w:r>
                                <w:rPr>
                                  <w:spacing w:val="-3"/>
                                  <w:sz w:val="24"/>
                                </w:rPr>
                                <w:t xml:space="preserve"> </w:t>
                              </w:r>
                              <w:r>
                                <w:rPr>
                                  <w:sz w:val="24"/>
                                </w:rPr>
                                <w:t>Abbas</w:t>
                              </w:r>
                              <w:r>
                                <w:rPr>
                                  <w:spacing w:val="-2"/>
                                  <w:sz w:val="24"/>
                                </w:rPr>
                                <w:t xml:space="preserve"> </w:t>
                              </w:r>
                              <w:r>
                                <w:rPr>
                                  <w:sz w:val="24"/>
                                </w:rPr>
                                <w:t>Sétif</w:t>
                              </w:r>
                              <w:r>
                                <w:rPr>
                                  <w:spacing w:val="-1"/>
                                  <w:sz w:val="24"/>
                                </w:rPr>
                                <w:t xml:space="preserve"> </w:t>
                              </w:r>
                              <w:r>
                                <w:rPr>
                                  <w:sz w:val="24"/>
                                </w:rPr>
                                <w:t>-</w:t>
                              </w:r>
                              <w:r>
                                <w:rPr>
                                  <w:spacing w:val="-3"/>
                                  <w:sz w:val="24"/>
                                </w:rPr>
                                <w:t xml:space="preserve"> </w:t>
                              </w:r>
                              <w:r>
                                <w:rPr>
                                  <w:sz w:val="24"/>
                                </w:rPr>
                                <w:t>1</w:t>
                              </w:r>
                            </w:p>
                          </w:txbxContent>
                        </wps:txbx>
                        <wps:bodyPr rot="0" vert="horz" wrap="square" lIns="0" tIns="0" rIns="0" bIns="0" anchor="t" anchorCtr="0" upright="1">
                          <a:noAutofit/>
                        </wps:bodyPr>
                      </wps:wsp>
                      <wps:wsp>
                        <wps:cNvPr id="18" name="Text Box 181"/>
                        <wps:cNvSpPr txBox="1">
                          <a:spLocks noChangeArrowheads="1"/>
                        </wps:cNvSpPr>
                        <wps:spPr bwMode="auto">
                          <a:xfrm>
                            <a:off x="112" y="350"/>
                            <a:ext cx="145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DE1" w:rsidRDefault="0045403F">
                              <w:pPr>
                                <w:spacing w:line="240" w:lineRule="exact"/>
                                <w:rPr>
                                  <w:sz w:val="24"/>
                                </w:rPr>
                              </w:pPr>
                              <w:r>
                                <w:rPr>
                                  <w:sz w:val="24"/>
                                </w:rPr>
                                <w:t>Département</w:t>
                              </w:r>
                              <w:r>
                                <w:rPr>
                                  <w:spacing w:val="-3"/>
                                  <w:sz w:val="24"/>
                                </w:rPr>
                                <w:t xml:space="preserve"> </w:t>
                              </w:r>
                              <w:r>
                                <w:rPr>
                                  <w:sz w:val="24"/>
                                </w:rPr>
                                <w:t>:</w:t>
                              </w:r>
                            </w:p>
                          </w:txbxContent>
                        </wps:txbx>
                        <wps:bodyPr rot="0" vert="horz" wrap="square" lIns="0" tIns="0" rIns="0" bIns="0" anchor="t" anchorCtr="0" upright="1">
                          <a:noAutofit/>
                        </wps:bodyPr>
                      </wps:wsp>
                    </wpg:wgp>
                  </a:graphicData>
                </a:graphic>
              </wp:inline>
            </w:drawing>
          </mc:Choice>
          <mc:Fallback>
            <w:pict>
              <v:group id="Group 180" o:spid="_x0000_s1026" style="width:453.6pt;height:30.3pt;mso-position-horizontal-relative:char;mso-position-vertical-relative:line" coordsize="907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">
                <v:shape id="AutoShape 184" o:spid="_x0000_s1027" style="position:absolute;width:9072;height:606;visibility:visible;mso-wrap-style:square;v-text-anchor:top" coordsize="9072,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NysQA&#10;AADbAAAADwAAAGRycy9kb3ducmV2LnhtbESPQWvDMAyF74X+B6PCLmVxNmgZadwyCoWxUUbSHdab&#10;iLUkNJaD7TXJv58Hhd4k3vuenvLdaDpxJedbywqekhQEcWV1y7WCr9Ph8QWED8gaO8ukYCIPu+18&#10;lmOm7cAFXctQixjCPkMFTQh9JqWvGjLoE9sTR+3HOoMhrq6W2uEQw00nn9N0LQ22HC802NO+oepS&#10;/ppYI3xOpiiqZWou79+85qP7OGulHhbj6wZEoDHczTf6TUduBf+/xAH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RTcrEAAAA2wAAAA8AAAAAAAAAAAAAAAAAmAIAAGRycy9k&#10;b3ducmV2LnhtbFBLBQYAAAAABAAEAPUAAACJAwAAAAA=&#10;" path="m9061,l10,,,,,10,,596r,9l10,605r9051,l9061,596,10,596,10,10r9051,l9061,xm9071,r-9,l9062,10r,586l9062,605r9,l9071,596r,-586l9071,xe" fillcolor="black" stroked="f">
                  <v:path arrowok="t" o:connecttype="custom" o:connectlocs="9061,0;10,0;0,0;0,10;0,10;0,596;0,605;10,605;9061,605;9061,596;10,596;10,10;9061,10;9061,0;9071,0;9062,0;9062,10;9062,10;9062,596;9062,605;9071,605;9071,596;9071,10;9071,10;9071,0" o:connectangles="0,0,0,0,0,0,0,0,0,0,0,0,0,0,0,0,0,0,0,0,0,0,0,0,0"/>
                </v:shape>
                <v:shapetype id="_x0000_t202" coordsize="21600,21600" o:spt="202" path="m,l,21600r21600,l21600,xe">
                  <v:stroke joinstyle="miter"/>
                  <v:path gradientshapeok="t" o:connecttype="rect"/>
                </v:shapetype>
                <v:shape id="Text Box 183" o:spid="_x0000_s1028" type="#_x0000_t202" style="position:absolute;left:112;top:57;width:893;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5A3DE1" w:rsidRDefault="0045403F">
                        <w:pPr>
                          <w:spacing w:line="240" w:lineRule="exact"/>
                          <w:rPr>
                            <w:sz w:val="24"/>
                          </w:rPr>
                        </w:pPr>
                        <w:r>
                          <w:rPr>
                            <w:sz w:val="24"/>
                          </w:rPr>
                          <w:t>Nom</w:t>
                        </w:r>
                        <w:r>
                          <w:rPr>
                            <w:spacing w:val="-3"/>
                            <w:sz w:val="24"/>
                          </w:rPr>
                          <w:t xml:space="preserve"> </w:t>
                        </w:r>
                        <w:r>
                          <w:rPr>
                            <w:sz w:val="24"/>
                          </w:rPr>
                          <w:t>EES</w:t>
                        </w:r>
                      </w:p>
                    </w:txbxContent>
                  </v:textbox>
                </v:shape>
                <v:shape id="Text Box 182" o:spid="_x0000_s1029" type="#_x0000_t202" style="position:absolute;left:1475;top:57;width:3272;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5A3DE1" w:rsidRDefault="0045403F">
                        <w:pPr>
                          <w:spacing w:line="240" w:lineRule="exact"/>
                          <w:rPr>
                            <w:sz w:val="24"/>
                          </w:rPr>
                        </w:pPr>
                        <w:r>
                          <w:rPr>
                            <w:sz w:val="24"/>
                          </w:rPr>
                          <w:t>:</w:t>
                        </w:r>
                        <w:r>
                          <w:rPr>
                            <w:spacing w:val="-3"/>
                            <w:sz w:val="24"/>
                          </w:rPr>
                          <w:t xml:space="preserve"> </w:t>
                        </w:r>
                        <w:r>
                          <w:rPr>
                            <w:sz w:val="24"/>
                          </w:rPr>
                          <w:t>Université</w:t>
                        </w:r>
                        <w:r>
                          <w:rPr>
                            <w:spacing w:val="-1"/>
                            <w:sz w:val="24"/>
                          </w:rPr>
                          <w:t xml:space="preserve"> </w:t>
                        </w:r>
                        <w:r>
                          <w:rPr>
                            <w:sz w:val="24"/>
                          </w:rPr>
                          <w:t>Ferhat</w:t>
                        </w:r>
                        <w:r>
                          <w:rPr>
                            <w:spacing w:val="-3"/>
                            <w:sz w:val="24"/>
                          </w:rPr>
                          <w:t xml:space="preserve"> </w:t>
                        </w:r>
                        <w:r>
                          <w:rPr>
                            <w:sz w:val="24"/>
                          </w:rPr>
                          <w:t>Abbas</w:t>
                        </w:r>
                        <w:r>
                          <w:rPr>
                            <w:spacing w:val="-2"/>
                            <w:sz w:val="24"/>
                          </w:rPr>
                          <w:t xml:space="preserve"> </w:t>
                        </w:r>
                        <w:r>
                          <w:rPr>
                            <w:sz w:val="24"/>
                          </w:rPr>
                          <w:t>Sétif</w:t>
                        </w:r>
                        <w:r>
                          <w:rPr>
                            <w:spacing w:val="-1"/>
                            <w:sz w:val="24"/>
                          </w:rPr>
                          <w:t xml:space="preserve"> </w:t>
                        </w:r>
                        <w:r>
                          <w:rPr>
                            <w:sz w:val="24"/>
                          </w:rPr>
                          <w:t>-</w:t>
                        </w:r>
                        <w:r>
                          <w:rPr>
                            <w:spacing w:val="-3"/>
                            <w:sz w:val="24"/>
                          </w:rPr>
                          <w:t xml:space="preserve"> </w:t>
                        </w:r>
                        <w:r>
                          <w:rPr>
                            <w:sz w:val="24"/>
                          </w:rPr>
                          <w:t>1</w:t>
                        </w:r>
                      </w:p>
                    </w:txbxContent>
                  </v:textbox>
                </v:shape>
                <v:shape id="Text Box 181" o:spid="_x0000_s1030" type="#_x0000_t202" style="position:absolute;left:112;top:350;width:145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5A3DE1" w:rsidRDefault="0045403F">
                        <w:pPr>
                          <w:spacing w:line="240" w:lineRule="exact"/>
                          <w:rPr>
                            <w:sz w:val="24"/>
                          </w:rPr>
                        </w:pPr>
                        <w:r>
                          <w:rPr>
                            <w:sz w:val="24"/>
                          </w:rPr>
                          <w:t>Département</w:t>
                        </w:r>
                        <w:r>
                          <w:rPr>
                            <w:spacing w:val="-3"/>
                            <w:sz w:val="24"/>
                          </w:rPr>
                          <w:t xml:space="preserve"> </w:t>
                        </w:r>
                        <w:r>
                          <w:rPr>
                            <w:sz w:val="24"/>
                          </w:rPr>
                          <w:t>:</w:t>
                        </w:r>
                      </w:p>
                    </w:txbxContent>
                  </v:textbox>
                </v:shape>
                <w10:anchorlock/>
              </v:group>
            </w:pict>
          </mc:Fallback>
        </mc:AlternateContent>
      </w:r>
    </w:p>
    <w:p w:rsidR="005A3DE1" w:rsidRDefault="005A3DE1">
      <w:pPr>
        <w:pStyle w:val="Corpsdetexte"/>
        <w:rPr>
          <w:rFonts w:ascii="Times New Roman"/>
          <w:sz w:val="20"/>
        </w:rPr>
      </w:pPr>
    </w:p>
    <w:p w:rsidR="005A3DE1" w:rsidRDefault="005A3DE1">
      <w:pPr>
        <w:pStyle w:val="Corpsdetexte"/>
        <w:spacing w:before="2"/>
        <w:rPr>
          <w:rFonts w:ascii="Times New Roman"/>
          <w:sz w:val="16"/>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64"/>
      </w:tblGrid>
      <w:tr w:rsidR="005A3DE1">
        <w:trPr>
          <w:trHeight w:val="609"/>
        </w:trPr>
        <w:tc>
          <w:tcPr>
            <w:tcW w:w="9064" w:type="dxa"/>
            <w:shd w:val="clear" w:color="auto" w:fill="F1F1F1"/>
          </w:tcPr>
          <w:p w:rsidR="005A3DE1" w:rsidRDefault="0045403F">
            <w:pPr>
              <w:pStyle w:val="TableParagraph"/>
              <w:spacing w:line="341" w:lineRule="exact"/>
              <w:ind w:left="2572" w:right="2561"/>
              <w:jc w:val="center"/>
              <w:rPr>
                <w:b/>
                <w:sz w:val="28"/>
              </w:rPr>
            </w:pPr>
            <w:r>
              <w:rPr>
                <w:b/>
                <w:sz w:val="28"/>
              </w:rPr>
              <w:t>SYLLABUS</w:t>
            </w:r>
            <w:r>
              <w:rPr>
                <w:b/>
                <w:spacing w:val="-3"/>
                <w:sz w:val="28"/>
              </w:rPr>
              <w:t xml:space="preserve"> </w:t>
            </w:r>
            <w:r>
              <w:rPr>
                <w:b/>
                <w:sz w:val="28"/>
              </w:rPr>
              <w:t>OF</w:t>
            </w:r>
            <w:r>
              <w:rPr>
                <w:b/>
                <w:spacing w:val="-2"/>
                <w:sz w:val="28"/>
              </w:rPr>
              <w:t xml:space="preserve"> </w:t>
            </w:r>
            <w:r>
              <w:rPr>
                <w:b/>
                <w:sz w:val="28"/>
              </w:rPr>
              <w:t>THERE</w:t>
            </w:r>
            <w:r>
              <w:rPr>
                <w:b/>
                <w:spacing w:val="-1"/>
                <w:sz w:val="28"/>
              </w:rPr>
              <w:t xml:space="preserve"> </w:t>
            </w:r>
            <w:r>
              <w:rPr>
                <w:b/>
                <w:sz w:val="28"/>
              </w:rPr>
              <w:t>MATTER</w:t>
            </w:r>
          </w:p>
          <w:p w:rsidR="005A3DE1" w:rsidRDefault="0045403F">
            <w:pPr>
              <w:pStyle w:val="TableParagraph"/>
              <w:spacing w:line="249" w:lineRule="exact"/>
              <w:ind w:left="2572" w:right="2566"/>
              <w:jc w:val="center"/>
              <w:rPr>
                <w:b/>
              </w:rPr>
            </w:pPr>
            <w:r>
              <w:rPr>
                <w:b/>
              </w:rPr>
              <w:t>(has</w:t>
            </w:r>
            <w:r>
              <w:rPr>
                <w:b/>
                <w:spacing w:val="-2"/>
              </w:rPr>
              <w:t xml:space="preserve"> </w:t>
            </w:r>
            <w:r>
              <w:rPr>
                <w:b/>
              </w:rPr>
              <w:t>publish</w:t>
            </w:r>
            <w:r>
              <w:rPr>
                <w:b/>
                <w:spacing w:val="-1"/>
              </w:rPr>
              <w:t xml:space="preserve"> </w:t>
            </w:r>
            <w:r>
              <w:rPr>
                <w:b/>
              </w:rPr>
              <w:t>In</w:t>
            </w:r>
            <w:r>
              <w:rPr>
                <w:b/>
                <w:spacing w:val="-3"/>
              </w:rPr>
              <w:t xml:space="preserve"> </w:t>
            </w:r>
            <w:r>
              <w:rPr>
                <w:b/>
              </w:rPr>
              <w:t>THE</w:t>
            </w:r>
            <w:r>
              <w:rPr>
                <w:b/>
                <w:spacing w:val="-1"/>
              </w:rPr>
              <w:t xml:space="preserve"> </w:t>
            </w:r>
            <w:r>
              <w:rPr>
                <w:b/>
              </w:rPr>
              <w:t>site</w:t>
            </w:r>
            <w:r>
              <w:rPr>
                <w:b/>
                <w:spacing w:val="-1"/>
              </w:rPr>
              <w:t xml:space="preserve"> </w:t>
            </w:r>
            <w:r>
              <w:rPr>
                <w:b/>
              </w:rPr>
              <w:t>Web</w:t>
            </w:r>
            <w:r>
              <w:rPr>
                <w:b/>
                <w:spacing w:val="-5"/>
              </w:rPr>
              <w:t xml:space="preserve"> </w:t>
            </w:r>
            <w:r>
              <w:rPr>
                <w:b/>
              </w:rPr>
              <w:t>of</w:t>
            </w:r>
            <w:r>
              <w:rPr>
                <w:b/>
                <w:spacing w:val="-2"/>
              </w:rPr>
              <w:t xml:space="preserve"> </w:t>
            </w:r>
            <w:r>
              <w:rPr>
                <w:b/>
              </w:rPr>
              <w:t>the institution)</w:t>
            </w:r>
          </w:p>
        </w:tc>
      </w:tr>
      <w:tr w:rsidR="005A3DE1">
        <w:trPr>
          <w:trHeight w:val="441"/>
        </w:trPr>
        <w:tc>
          <w:tcPr>
            <w:tcW w:w="9064" w:type="dxa"/>
          </w:tcPr>
          <w:p w:rsidR="005A3DE1" w:rsidRDefault="007D37C1">
            <w:pPr>
              <w:pStyle w:val="TableParagraph"/>
              <w:spacing w:line="421" w:lineRule="exact"/>
              <w:ind w:left="2572" w:right="2563"/>
              <w:jc w:val="center"/>
              <w:rPr>
                <w:sz w:val="36"/>
              </w:rPr>
            </w:pPr>
            <w:r>
              <w:rPr>
                <w:sz w:val="36"/>
              </w:rPr>
              <w:t>Basic and molecular virology</w:t>
            </w:r>
          </w:p>
        </w:tc>
      </w:tr>
    </w:tbl>
    <w:p w:rsidR="005A3DE1" w:rsidRDefault="005A3DE1">
      <w:pPr>
        <w:pStyle w:val="Corpsdetexte"/>
        <w:rPr>
          <w:rFonts w:ascii="Times New Roman"/>
          <w:sz w:val="20"/>
        </w:rPr>
      </w:pPr>
    </w:p>
    <w:p w:rsidR="005A3DE1" w:rsidRDefault="005A3DE1">
      <w:pPr>
        <w:pStyle w:val="Corpsdetexte"/>
        <w:rPr>
          <w:rFonts w:ascii="Times New Roman"/>
          <w:sz w:val="19"/>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9"/>
        <w:gridCol w:w="2588"/>
        <w:gridCol w:w="1433"/>
        <w:gridCol w:w="1543"/>
        <w:gridCol w:w="994"/>
        <w:gridCol w:w="984"/>
      </w:tblGrid>
      <w:tr w:rsidR="005A3DE1">
        <w:trPr>
          <w:trHeight w:val="546"/>
        </w:trPr>
        <w:tc>
          <w:tcPr>
            <w:tcW w:w="4107" w:type="dxa"/>
            <w:gridSpan w:val="2"/>
            <w:vMerge w:val="restart"/>
            <w:shd w:val="clear" w:color="auto" w:fill="F1F1F1"/>
          </w:tcPr>
          <w:p w:rsidR="005A3DE1" w:rsidRDefault="0045403F">
            <w:pPr>
              <w:pStyle w:val="TableParagraph"/>
              <w:spacing w:before="21"/>
              <w:ind w:left="1283" w:right="457" w:hanging="812"/>
              <w:rPr>
                <w:sz w:val="32"/>
              </w:rPr>
            </w:pPr>
            <w:r>
              <w:rPr>
                <w:sz w:val="32"/>
              </w:rPr>
              <w:t>TEACHER</w:t>
            </w:r>
            <w:r>
              <w:rPr>
                <w:spacing w:val="-5"/>
                <w:sz w:val="32"/>
              </w:rPr>
              <w:t xml:space="preserve"> </w:t>
            </w:r>
            <w:r>
              <w:rPr>
                <w:sz w:val="32"/>
              </w:rPr>
              <w:t>OF</w:t>
            </w:r>
            <w:r>
              <w:rPr>
                <w:spacing w:val="-5"/>
                <w:sz w:val="32"/>
              </w:rPr>
              <w:t xml:space="preserve"> </w:t>
            </w:r>
            <w:r>
              <w:rPr>
                <w:sz w:val="32"/>
              </w:rPr>
              <w:t>COURSE</w:t>
            </w:r>
            <w:r>
              <w:rPr>
                <w:spacing w:val="-70"/>
                <w:sz w:val="32"/>
              </w:rPr>
              <w:t xml:space="preserve"> </w:t>
            </w:r>
            <w:r>
              <w:rPr>
                <w:sz w:val="32"/>
              </w:rPr>
              <w:t>MAGISTRAL</w:t>
            </w:r>
          </w:p>
        </w:tc>
        <w:tc>
          <w:tcPr>
            <w:tcW w:w="4954" w:type="dxa"/>
            <w:gridSpan w:val="4"/>
            <w:shd w:val="clear" w:color="auto" w:fill="F1F1F1"/>
          </w:tcPr>
          <w:p w:rsidR="005A3DE1" w:rsidRPr="00A51E9A" w:rsidRDefault="0045403F">
            <w:pPr>
              <w:pStyle w:val="TableParagraph"/>
              <w:spacing w:before="138"/>
              <w:ind w:left="107"/>
              <w:rPr>
                <w:b/>
                <w:sz w:val="24"/>
                <w:szCs w:val="24"/>
              </w:rPr>
            </w:pPr>
            <w:proofErr w:type="spellStart"/>
            <w:r w:rsidRPr="00A51E9A">
              <w:rPr>
                <w:b/>
                <w:sz w:val="24"/>
                <w:szCs w:val="24"/>
              </w:rPr>
              <w:t>Khenchouche</w:t>
            </w:r>
            <w:proofErr w:type="spellEnd"/>
            <w:r w:rsidRPr="00A51E9A">
              <w:rPr>
                <w:b/>
                <w:spacing w:val="-3"/>
                <w:sz w:val="24"/>
                <w:szCs w:val="24"/>
              </w:rPr>
              <w:t xml:space="preserve"> </w:t>
            </w:r>
            <w:proofErr w:type="spellStart"/>
            <w:r w:rsidRPr="00A51E9A">
              <w:rPr>
                <w:b/>
                <w:sz w:val="24"/>
                <w:szCs w:val="24"/>
              </w:rPr>
              <w:t>Abdelhalim</w:t>
            </w:r>
            <w:proofErr w:type="spellEnd"/>
          </w:p>
        </w:tc>
      </w:tr>
      <w:tr w:rsidR="005A3DE1">
        <w:trPr>
          <w:trHeight w:val="268"/>
        </w:trPr>
        <w:tc>
          <w:tcPr>
            <w:tcW w:w="4107" w:type="dxa"/>
            <w:gridSpan w:val="2"/>
            <w:vMerge/>
            <w:tcBorders>
              <w:top w:val="nil"/>
            </w:tcBorders>
            <w:shd w:val="clear" w:color="auto" w:fill="F1F1F1"/>
          </w:tcPr>
          <w:p w:rsidR="005A3DE1" w:rsidRDefault="005A3DE1">
            <w:pPr>
              <w:rPr>
                <w:sz w:val="2"/>
                <w:szCs w:val="2"/>
              </w:rPr>
            </w:pPr>
          </w:p>
        </w:tc>
        <w:tc>
          <w:tcPr>
            <w:tcW w:w="4954" w:type="dxa"/>
            <w:gridSpan w:val="4"/>
            <w:shd w:val="clear" w:color="auto" w:fill="F1F1F1"/>
          </w:tcPr>
          <w:p w:rsidR="005A3DE1" w:rsidRDefault="0045403F">
            <w:pPr>
              <w:pStyle w:val="TableParagraph"/>
              <w:spacing w:line="248" w:lineRule="exact"/>
              <w:ind w:left="823"/>
            </w:pPr>
            <w:r>
              <w:t>Reception</w:t>
            </w:r>
            <w:r>
              <w:rPr>
                <w:spacing w:val="-2"/>
              </w:rPr>
              <w:t xml:space="preserve"> </w:t>
            </w:r>
            <w:r>
              <w:t>of the</w:t>
            </w:r>
            <w:r>
              <w:rPr>
                <w:spacing w:val="-4"/>
              </w:rPr>
              <w:t xml:space="preserve"> </w:t>
            </w:r>
            <w:r>
              <w:t>students</w:t>
            </w:r>
            <w:r>
              <w:rPr>
                <w:spacing w:val="-2"/>
              </w:rPr>
              <w:t xml:space="preserve"> </w:t>
            </w:r>
            <w:r>
              <w:t>by</w:t>
            </w:r>
            <w:r>
              <w:rPr>
                <w:spacing w:val="-1"/>
              </w:rPr>
              <w:t xml:space="preserve"> </w:t>
            </w:r>
            <w:r>
              <w:t>week</w:t>
            </w:r>
          </w:p>
        </w:tc>
      </w:tr>
      <w:tr w:rsidR="005A3DE1">
        <w:trPr>
          <w:trHeight w:val="268"/>
        </w:trPr>
        <w:tc>
          <w:tcPr>
            <w:tcW w:w="1519" w:type="dxa"/>
            <w:shd w:val="clear" w:color="auto" w:fill="F1F1F1"/>
          </w:tcPr>
          <w:p w:rsidR="005A3DE1" w:rsidRDefault="0045403F">
            <w:pPr>
              <w:pStyle w:val="TableParagraph"/>
              <w:spacing w:line="249" w:lineRule="exact"/>
              <w:ind w:left="107"/>
            </w:pPr>
            <w:r>
              <w:t>E-mail</w:t>
            </w:r>
          </w:p>
        </w:tc>
        <w:tc>
          <w:tcPr>
            <w:tcW w:w="2588" w:type="dxa"/>
          </w:tcPr>
          <w:p w:rsidR="005A3DE1" w:rsidRDefault="00C81042">
            <w:pPr>
              <w:pStyle w:val="TableParagraph"/>
              <w:rPr>
                <w:rFonts w:ascii="Times New Roman"/>
                <w:sz w:val="18"/>
              </w:rPr>
            </w:pPr>
            <w:r>
              <w:rPr>
                <w:rFonts w:ascii="Times New Roman"/>
                <w:sz w:val="18"/>
              </w:rPr>
              <w:t>Halim.khenchouche@gmail.com</w:t>
            </w:r>
          </w:p>
        </w:tc>
        <w:tc>
          <w:tcPr>
            <w:tcW w:w="1433" w:type="dxa"/>
            <w:shd w:val="clear" w:color="auto" w:fill="F1F1F1"/>
          </w:tcPr>
          <w:p w:rsidR="005A3DE1" w:rsidRDefault="0045403F">
            <w:pPr>
              <w:pStyle w:val="TableParagraph"/>
              <w:spacing w:line="249" w:lineRule="exact"/>
              <w:ind w:left="107"/>
            </w:pPr>
            <w:r>
              <w:t>Day :</w:t>
            </w:r>
          </w:p>
        </w:tc>
        <w:tc>
          <w:tcPr>
            <w:tcW w:w="1543" w:type="dxa"/>
          </w:tcPr>
          <w:p w:rsidR="005A3DE1" w:rsidRDefault="0045403F">
            <w:pPr>
              <w:pStyle w:val="TableParagraph"/>
              <w:spacing w:line="249" w:lineRule="exact"/>
              <w:ind w:left="107"/>
            </w:pPr>
            <w:r>
              <w:t>Sunday</w:t>
            </w:r>
          </w:p>
        </w:tc>
        <w:tc>
          <w:tcPr>
            <w:tcW w:w="994" w:type="dxa"/>
            <w:shd w:val="clear" w:color="auto" w:fill="F1F1F1"/>
          </w:tcPr>
          <w:p w:rsidR="005A3DE1" w:rsidRDefault="0045403F">
            <w:pPr>
              <w:pStyle w:val="TableParagraph"/>
              <w:spacing w:line="249" w:lineRule="exact"/>
              <w:ind w:left="108"/>
            </w:pPr>
            <w:r>
              <w:t>hour</w:t>
            </w:r>
          </w:p>
        </w:tc>
        <w:tc>
          <w:tcPr>
            <w:tcW w:w="984" w:type="dxa"/>
          </w:tcPr>
          <w:p w:rsidR="005A3DE1" w:rsidRDefault="0045403F">
            <w:pPr>
              <w:pStyle w:val="TableParagraph"/>
              <w:spacing w:line="249" w:lineRule="exact"/>
              <w:ind w:left="105"/>
            </w:pPr>
            <w:r>
              <w:t>8am</w:t>
            </w:r>
          </w:p>
        </w:tc>
      </w:tr>
      <w:tr w:rsidR="005A3DE1">
        <w:trPr>
          <w:trHeight w:val="268"/>
        </w:trPr>
        <w:tc>
          <w:tcPr>
            <w:tcW w:w="1519" w:type="dxa"/>
            <w:shd w:val="clear" w:color="auto" w:fill="F1F1F1"/>
          </w:tcPr>
          <w:p w:rsidR="005A3DE1" w:rsidRDefault="0045403F">
            <w:pPr>
              <w:pStyle w:val="TableParagraph"/>
              <w:spacing w:line="248" w:lineRule="exact"/>
              <w:ind w:left="107"/>
            </w:pPr>
            <w:r>
              <w:t>Such</w:t>
            </w:r>
            <w:r>
              <w:rPr>
                <w:spacing w:val="-2"/>
              </w:rPr>
              <w:t xml:space="preserve"> </w:t>
            </w:r>
            <w:r>
              <w:t>of</w:t>
            </w:r>
            <w:r>
              <w:rPr>
                <w:spacing w:val="-1"/>
              </w:rPr>
              <w:t xml:space="preserve"> </w:t>
            </w:r>
            <w:r>
              <w:t>desk</w:t>
            </w:r>
          </w:p>
        </w:tc>
        <w:tc>
          <w:tcPr>
            <w:tcW w:w="2588" w:type="dxa"/>
          </w:tcPr>
          <w:p w:rsidR="005A3DE1" w:rsidRDefault="00C81042">
            <w:pPr>
              <w:pStyle w:val="TableParagraph"/>
              <w:rPr>
                <w:rFonts w:ascii="Times New Roman"/>
                <w:sz w:val="18"/>
              </w:rPr>
            </w:pPr>
            <w:r>
              <w:rPr>
                <w:rFonts w:ascii="Times New Roman"/>
                <w:sz w:val="18"/>
              </w:rPr>
              <w:t>0659794159</w:t>
            </w:r>
          </w:p>
        </w:tc>
        <w:tc>
          <w:tcPr>
            <w:tcW w:w="1433" w:type="dxa"/>
            <w:shd w:val="clear" w:color="auto" w:fill="F1F1F1"/>
          </w:tcPr>
          <w:p w:rsidR="005A3DE1" w:rsidRDefault="0045403F">
            <w:pPr>
              <w:pStyle w:val="TableParagraph"/>
              <w:spacing w:line="248" w:lineRule="exact"/>
              <w:ind w:left="107"/>
            </w:pPr>
            <w:r>
              <w:t>Day :</w:t>
            </w:r>
          </w:p>
        </w:tc>
        <w:tc>
          <w:tcPr>
            <w:tcW w:w="1543" w:type="dxa"/>
          </w:tcPr>
          <w:p w:rsidR="005A3DE1" w:rsidRDefault="0045403F">
            <w:pPr>
              <w:pStyle w:val="TableParagraph"/>
              <w:spacing w:line="248" w:lineRule="exact"/>
              <w:ind w:left="107"/>
            </w:pPr>
            <w:r>
              <w:t>Tuesday</w:t>
            </w:r>
          </w:p>
        </w:tc>
        <w:tc>
          <w:tcPr>
            <w:tcW w:w="994" w:type="dxa"/>
            <w:shd w:val="clear" w:color="auto" w:fill="F1F1F1"/>
          </w:tcPr>
          <w:p w:rsidR="005A3DE1" w:rsidRDefault="0045403F">
            <w:pPr>
              <w:pStyle w:val="TableParagraph"/>
              <w:spacing w:line="248" w:lineRule="exact"/>
              <w:ind w:left="108"/>
            </w:pPr>
            <w:r>
              <w:t>hour</w:t>
            </w:r>
          </w:p>
        </w:tc>
        <w:tc>
          <w:tcPr>
            <w:tcW w:w="984" w:type="dxa"/>
          </w:tcPr>
          <w:p w:rsidR="005A3DE1" w:rsidRDefault="0045403F">
            <w:pPr>
              <w:pStyle w:val="TableParagraph"/>
              <w:spacing w:line="248" w:lineRule="exact"/>
              <w:ind w:left="105"/>
            </w:pPr>
            <w:r>
              <w:t>2 p.m.</w:t>
            </w:r>
          </w:p>
        </w:tc>
      </w:tr>
      <w:tr w:rsidR="005A3DE1">
        <w:trPr>
          <w:trHeight w:val="270"/>
        </w:trPr>
        <w:tc>
          <w:tcPr>
            <w:tcW w:w="1519" w:type="dxa"/>
            <w:shd w:val="clear" w:color="auto" w:fill="F1F1F1"/>
          </w:tcPr>
          <w:p w:rsidR="005A3DE1" w:rsidRDefault="0045403F">
            <w:pPr>
              <w:pStyle w:val="TableParagraph"/>
              <w:spacing w:before="1" w:line="249" w:lineRule="exact"/>
              <w:ind w:left="107"/>
            </w:pPr>
            <w:r>
              <w:t>Such</w:t>
            </w:r>
            <w:r>
              <w:rPr>
                <w:spacing w:val="-2"/>
              </w:rPr>
              <w:t xml:space="preserve"> </w:t>
            </w:r>
            <w:r>
              <w:t>secretariat</w:t>
            </w:r>
          </w:p>
        </w:tc>
        <w:tc>
          <w:tcPr>
            <w:tcW w:w="2588" w:type="dxa"/>
          </w:tcPr>
          <w:p w:rsidR="005A3DE1" w:rsidRDefault="005A3DE1">
            <w:pPr>
              <w:pStyle w:val="TableParagraph"/>
              <w:rPr>
                <w:rFonts w:ascii="Times New Roman"/>
                <w:sz w:val="20"/>
              </w:rPr>
            </w:pPr>
          </w:p>
        </w:tc>
        <w:tc>
          <w:tcPr>
            <w:tcW w:w="1433" w:type="dxa"/>
            <w:shd w:val="clear" w:color="auto" w:fill="F1F1F1"/>
          </w:tcPr>
          <w:p w:rsidR="005A3DE1" w:rsidRDefault="0045403F">
            <w:pPr>
              <w:pStyle w:val="TableParagraph"/>
              <w:spacing w:before="1" w:line="249" w:lineRule="exact"/>
              <w:ind w:left="107"/>
            </w:pPr>
            <w:r>
              <w:t>Day :</w:t>
            </w:r>
          </w:p>
        </w:tc>
        <w:tc>
          <w:tcPr>
            <w:tcW w:w="1543" w:type="dxa"/>
          </w:tcPr>
          <w:p w:rsidR="005A3DE1" w:rsidRDefault="0045403F">
            <w:pPr>
              <w:pStyle w:val="TableParagraph"/>
              <w:spacing w:before="1" w:line="249" w:lineRule="exact"/>
              <w:ind w:left="107"/>
            </w:pPr>
            <w:r>
              <w:t>Wednesday</w:t>
            </w:r>
          </w:p>
        </w:tc>
        <w:tc>
          <w:tcPr>
            <w:tcW w:w="994" w:type="dxa"/>
            <w:shd w:val="clear" w:color="auto" w:fill="F1F1F1"/>
          </w:tcPr>
          <w:p w:rsidR="005A3DE1" w:rsidRDefault="0045403F">
            <w:pPr>
              <w:pStyle w:val="TableParagraph"/>
              <w:spacing w:before="1" w:line="249" w:lineRule="exact"/>
              <w:ind w:left="108"/>
            </w:pPr>
            <w:r>
              <w:t>hour</w:t>
            </w:r>
          </w:p>
        </w:tc>
        <w:tc>
          <w:tcPr>
            <w:tcW w:w="984" w:type="dxa"/>
          </w:tcPr>
          <w:p w:rsidR="005A3DE1" w:rsidRDefault="0045403F">
            <w:pPr>
              <w:pStyle w:val="TableParagraph"/>
              <w:spacing w:before="1" w:line="249" w:lineRule="exact"/>
              <w:ind w:left="105"/>
            </w:pPr>
            <w:r>
              <w:t>3:30 p.m.</w:t>
            </w:r>
          </w:p>
        </w:tc>
      </w:tr>
      <w:tr w:rsidR="005A3DE1">
        <w:trPr>
          <w:trHeight w:val="268"/>
        </w:trPr>
        <w:tc>
          <w:tcPr>
            <w:tcW w:w="1519" w:type="dxa"/>
            <w:shd w:val="clear" w:color="auto" w:fill="F1F1F1"/>
          </w:tcPr>
          <w:p w:rsidR="005A3DE1" w:rsidRDefault="0045403F">
            <w:pPr>
              <w:pStyle w:val="TableParagraph"/>
              <w:spacing w:line="248" w:lineRule="exact"/>
              <w:ind w:left="107"/>
            </w:pPr>
            <w:r>
              <w:t>Other</w:t>
            </w:r>
          </w:p>
        </w:tc>
        <w:tc>
          <w:tcPr>
            <w:tcW w:w="2588" w:type="dxa"/>
          </w:tcPr>
          <w:p w:rsidR="005A3DE1" w:rsidRDefault="005A3DE1">
            <w:pPr>
              <w:pStyle w:val="TableParagraph"/>
              <w:rPr>
                <w:rFonts w:ascii="Times New Roman"/>
                <w:sz w:val="18"/>
              </w:rPr>
            </w:pPr>
          </w:p>
        </w:tc>
        <w:tc>
          <w:tcPr>
            <w:tcW w:w="1433" w:type="dxa"/>
            <w:shd w:val="clear" w:color="auto" w:fill="F1F1F1"/>
          </w:tcPr>
          <w:p w:rsidR="005A3DE1" w:rsidRDefault="0045403F">
            <w:pPr>
              <w:pStyle w:val="TableParagraph"/>
              <w:spacing w:line="248" w:lineRule="exact"/>
              <w:ind w:left="107"/>
            </w:pPr>
            <w:r>
              <w:t>Building</w:t>
            </w:r>
            <w:r>
              <w:rPr>
                <w:spacing w:val="-2"/>
              </w:rPr>
              <w:t xml:space="preserve"> </w:t>
            </w:r>
            <w:r>
              <w:t>:</w:t>
            </w:r>
          </w:p>
        </w:tc>
        <w:tc>
          <w:tcPr>
            <w:tcW w:w="1543" w:type="dxa"/>
          </w:tcPr>
          <w:p w:rsidR="005A3DE1" w:rsidRDefault="00C81042" w:rsidP="00C81042">
            <w:pPr>
              <w:pStyle w:val="TableParagraph"/>
              <w:jc w:val="center"/>
              <w:rPr>
                <w:rFonts w:ascii="Times New Roman"/>
                <w:sz w:val="18"/>
              </w:rPr>
            </w:pPr>
            <w:r w:rsidRPr="00C81042">
              <w:t>FSNV</w:t>
            </w:r>
          </w:p>
        </w:tc>
        <w:tc>
          <w:tcPr>
            <w:tcW w:w="994" w:type="dxa"/>
            <w:shd w:val="clear" w:color="auto" w:fill="F1F1F1"/>
          </w:tcPr>
          <w:p w:rsidR="005A3DE1" w:rsidRDefault="0045403F">
            <w:pPr>
              <w:pStyle w:val="TableParagraph"/>
              <w:spacing w:line="248" w:lineRule="exact"/>
              <w:ind w:left="108"/>
            </w:pPr>
            <w:r>
              <w:t>Desk</w:t>
            </w:r>
            <w:r>
              <w:rPr>
                <w:spacing w:val="-1"/>
              </w:rPr>
              <w:t xml:space="preserve"> </w:t>
            </w:r>
            <w:r>
              <w:t>:</w:t>
            </w:r>
          </w:p>
        </w:tc>
        <w:tc>
          <w:tcPr>
            <w:tcW w:w="984" w:type="dxa"/>
          </w:tcPr>
          <w:p w:rsidR="005A3DE1" w:rsidRDefault="00C81042" w:rsidP="00C81042">
            <w:pPr>
              <w:pStyle w:val="TableParagraph"/>
              <w:jc w:val="center"/>
              <w:rPr>
                <w:rFonts w:ascii="Times New Roman"/>
                <w:sz w:val="18"/>
              </w:rPr>
            </w:pPr>
            <w:r w:rsidRPr="00C81042">
              <w:t>12</w:t>
            </w:r>
          </w:p>
        </w:tc>
      </w:tr>
    </w:tbl>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spacing w:before="3"/>
        <w:rPr>
          <w:rFonts w:ascii="Times New Roman"/>
          <w:sz w:val="18"/>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1443"/>
        <w:gridCol w:w="851"/>
        <w:gridCol w:w="992"/>
        <w:gridCol w:w="985"/>
        <w:gridCol w:w="872"/>
        <w:gridCol w:w="978"/>
        <w:gridCol w:w="760"/>
      </w:tblGrid>
      <w:tr w:rsidR="005A3DE1">
        <w:trPr>
          <w:trHeight w:val="878"/>
        </w:trPr>
        <w:tc>
          <w:tcPr>
            <w:tcW w:w="9286" w:type="dxa"/>
            <w:gridSpan w:val="8"/>
          </w:tcPr>
          <w:p w:rsidR="005A3DE1" w:rsidRDefault="0045403F">
            <w:pPr>
              <w:pStyle w:val="TableParagraph"/>
              <w:spacing w:line="439" w:lineRule="exact"/>
              <w:ind w:left="1810" w:right="1800"/>
              <w:jc w:val="center"/>
              <w:rPr>
                <w:sz w:val="36"/>
              </w:rPr>
            </w:pPr>
            <w:r>
              <w:rPr>
                <w:sz w:val="36"/>
              </w:rPr>
              <w:t>WORKS</w:t>
            </w:r>
            <w:r>
              <w:rPr>
                <w:spacing w:val="-5"/>
                <w:sz w:val="36"/>
              </w:rPr>
              <w:t xml:space="preserve"> </w:t>
            </w:r>
            <w:r>
              <w:rPr>
                <w:sz w:val="36"/>
              </w:rPr>
              <w:t>DIRECTED</w:t>
            </w:r>
          </w:p>
          <w:p w:rsidR="005A3DE1" w:rsidRDefault="0045403F">
            <w:pPr>
              <w:pStyle w:val="TableParagraph"/>
              <w:spacing w:line="418" w:lineRule="exact"/>
              <w:ind w:left="1810" w:right="1800"/>
              <w:jc w:val="center"/>
              <w:rPr>
                <w:sz w:val="36"/>
              </w:rPr>
            </w:pPr>
            <w:r>
              <w:rPr>
                <w:sz w:val="36"/>
              </w:rPr>
              <w:t>(Reception</w:t>
            </w:r>
            <w:r>
              <w:rPr>
                <w:spacing w:val="-2"/>
                <w:sz w:val="36"/>
              </w:rPr>
              <w:t xml:space="preserve"> </w:t>
            </w:r>
            <w:r>
              <w:rPr>
                <w:sz w:val="36"/>
              </w:rPr>
              <w:t>of the</w:t>
            </w:r>
            <w:r>
              <w:rPr>
                <w:spacing w:val="-2"/>
                <w:sz w:val="36"/>
              </w:rPr>
              <w:t xml:space="preserve"> </w:t>
            </w:r>
            <w:r>
              <w:rPr>
                <w:sz w:val="36"/>
              </w:rPr>
              <w:t>students</w:t>
            </w:r>
            <w:r>
              <w:rPr>
                <w:spacing w:val="-1"/>
                <w:sz w:val="36"/>
              </w:rPr>
              <w:t xml:space="preserve"> </w:t>
            </w:r>
            <w:r>
              <w:rPr>
                <w:sz w:val="36"/>
              </w:rPr>
              <w:t>by</w:t>
            </w:r>
            <w:r>
              <w:rPr>
                <w:spacing w:val="-2"/>
                <w:sz w:val="36"/>
              </w:rPr>
              <w:t xml:space="preserve"> </w:t>
            </w:r>
            <w:r>
              <w:rPr>
                <w:sz w:val="36"/>
              </w:rPr>
              <w:t>week)</w:t>
            </w:r>
          </w:p>
        </w:tc>
      </w:tr>
      <w:tr w:rsidR="005A3DE1" w:rsidTr="00083D9F">
        <w:trPr>
          <w:trHeight w:val="268"/>
        </w:trPr>
        <w:tc>
          <w:tcPr>
            <w:tcW w:w="2405" w:type="dxa"/>
            <w:vMerge w:val="restart"/>
            <w:shd w:val="clear" w:color="auto" w:fill="D9D9D9"/>
          </w:tcPr>
          <w:p w:rsidR="005A3DE1" w:rsidRDefault="0045403F" w:rsidP="00083D9F">
            <w:pPr>
              <w:pStyle w:val="TableParagraph"/>
              <w:spacing w:line="268" w:lineRule="exact"/>
              <w:ind w:left="297"/>
            </w:pPr>
            <w:r>
              <w:t>NAMES</w:t>
            </w:r>
            <w:r>
              <w:rPr>
                <w:spacing w:val="-2"/>
              </w:rPr>
              <w:t xml:space="preserve"> </w:t>
            </w:r>
            <w:r>
              <w:t>AND</w:t>
            </w:r>
            <w:r>
              <w:rPr>
                <w:spacing w:val="-3"/>
              </w:rPr>
              <w:t xml:space="preserve"> </w:t>
            </w:r>
            <w:r>
              <w:t>FIRST NAMES</w:t>
            </w:r>
            <w:r w:rsidR="00083D9F">
              <w:t xml:space="preserve"> </w:t>
            </w:r>
            <w:r>
              <w:t>OF THE</w:t>
            </w:r>
            <w:r>
              <w:rPr>
                <w:spacing w:val="-4"/>
              </w:rPr>
              <w:t xml:space="preserve"> </w:t>
            </w:r>
            <w:r>
              <w:t>TEACHERS</w:t>
            </w:r>
          </w:p>
        </w:tc>
        <w:tc>
          <w:tcPr>
            <w:tcW w:w="1443" w:type="dxa"/>
            <w:vMerge w:val="restart"/>
            <w:shd w:val="clear" w:color="auto" w:fill="D9D9D9"/>
          </w:tcPr>
          <w:p w:rsidR="005A3DE1" w:rsidRDefault="0045403F">
            <w:pPr>
              <w:pStyle w:val="TableParagraph"/>
              <w:spacing w:line="270" w:lineRule="atLeast"/>
              <w:ind w:left="398" w:right="237" w:hanging="137"/>
            </w:pPr>
            <w:r>
              <w:t>Office/room</w:t>
            </w:r>
            <w:r>
              <w:rPr>
                <w:spacing w:val="-47"/>
              </w:rPr>
              <w:t xml:space="preserve"> </w:t>
            </w:r>
            <w:r>
              <w:t>reception</w:t>
            </w:r>
          </w:p>
        </w:tc>
        <w:tc>
          <w:tcPr>
            <w:tcW w:w="1843" w:type="dxa"/>
            <w:gridSpan w:val="2"/>
            <w:shd w:val="clear" w:color="auto" w:fill="D9D9D9"/>
          </w:tcPr>
          <w:p w:rsidR="005A3DE1" w:rsidRDefault="0045403F">
            <w:pPr>
              <w:pStyle w:val="TableParagraph"/>
              <w:spacing w:line="248" w:lineRule="exact"/>
              <w:ind w:left="473"/>
            </w:pPr>
            <w:r>
              <w:t>Session</w:t>
            </w:r>
            <w:r>
              <w:rPr>
                <w:spacing w:val="-3"/>
              </w:rPr>
              <w:t xml:space="preserve"> </w:t>
            </w:r>
            <w:r>
              <w:t>1</w:t>
            </w:r>
          </w:p>
        </w:tc>
        <w:tc>
          <w:tcPr>
            <w:tcW w:w="1857" w:type="dxa"/>
            <w:gridSpan w:val="2"/>
            <w:shd w:val="clear" w:color="auto" w:fill="D9D9D9"/>
          </w:tcPr>
          <w:p w:rsidR="005A3DE1" w:rsidRDefault="0045403F">
            <w:pPr>
              <w:pStyle w:val="TableParagraph"/>
              <w:spacing w:line="248" w:lineRule="exact"/>
              <w:ind w:left="474"/>
            </w:pPr>
            <w:r>
              <w:t>Session</w:t>
            </w:r>
            <w:r>
              <w:rPr>
                <w:spacing w:val="-3"/>
              </w:rPr>
              <w:t xml:space="preserve"> </w:t>
            </w:r>
            <w:r>
              <w:t>2</w:t>
            </w:r>
          </w:p>
        </w:tc>
        <w:tc>
          <w:tcPr>
            <w:tcW w:w="1738" w:type="dxa"/>
            <w:gridSpan w:val="2"/>
            <w:shd w:val="clear" w:color="auto" w:fill="D9D9D9"/>
          </w:tcPr>
          <w:p w:rsidR="005A3DE1" w:rsidRDefault="0045403F">
            <w:pPr>
              <w:pStyle w:val="TableParagraph"/>
              <w:spacing w:line="248" w:lineRule="exact"/>
              <w:ind w:left="471"/>
            </w:pPr>
            <w:r>
              <w:t>Session</w:t>
            </w:r>
            <w:r>
              <w:rPr>
                <w:spacing w:val="-3"/>
              </w:rPr>
              <w:t xml:space="preserve"> </w:t>
            </w:r>
            <w:r>
              <w:t>3</w:t>
            </w:r>
          </w:p>
        </w:tc>
      </w:tr>
      <w:tr w:rsidR="005A3DE1" w:rsidTr="00083D9F">
        <w:trPr>
          <w:trHeight w:val="268"/>
        </w:trPr>
        <w:tc>
          <w:tcPr>
            <w:tcW w:w="2405" w:type="dxa"/>
            <w:vMerge/>
            <w:tcBorders>
              <w:top w:val="nil"/>
            </w:tcBorders>
            <w:shd w:val="clear" w:color="auto" w:fill="D9D9D9"/>
          </w:tcPr>
          <w:p w:rsidR="005A3DE1" w:rsidRDefault="005A3DE1">
            <w:pPr>
              <w:rPr>
                <w:sz w:val="2"/>
                <w:szCs w:val="2"/>
              </w:rPr>
            </w:pPr>
          </w:p>
        </w:tc>
        <w:tc>
          <w:tcPr>
            <w:tcW w:w="1443" w:type="dxa"/>
            <w:vMerge/>
            <w:tcBorders>
              <w:top w:val="nil"/>
            </w:tcBorders>
            <w:shd w:val="clear" w:color="auto" w:fill="D9D9D9"/>
          </w:tcPr>
          <w:p w:rsidR="005A3DE1" w:rsidRDefault="005A3DE1">
            <w:pPr>
              <w:rPr>
                <w:sz w:val="2"/>
                <w:szCs w:val="2"/>
              </w:rPr>
            </w:pPr>
          </w:p>
        </w:tc>
        <w:tc>
          <w:tcPr>
            <w:tcW w:w="851" w:type="dxa"/>
            <w:shd w:val="clear" w:color="auto" w:fill="D9D9D9"/>
          </w:tcPr>
          <w:p w:rsidR="005A3DE1" w:rsidRDefault="0045403F">
            <w:pPr>
              <w:pStyle w:val="TableParagraph"/>
              <w:spacing w:line="248" w:lineRule="exact"/>
              <w:ind w:left="245"/>
            </w:pPr>
            <w:r>
              <w:t>Day</w:t>
            </w:r>
          </w:p>
        </w:tc>
        <w:tc>
          <w:tcPr>
            <w:tcW w:w="992" w:type="dxa"/>
            <w:shd w:val="clear" w:color="auto" w:fill="D9D9D9"/>
          </w:tcPr>
          <w:p w:rsidR="005A3DE1" w:rsidRDefault="0045403F">
            <w:pPr>
              <w:pStyle w:val="TableParagraph"/>
              <w:spacing w:line="248" w:lineRule="exact"/>
              <w:ind w:left="161"/>
            </w:pPr>
            <w:r>
              <w:t>Hour</w:t>
            </w:r>
          </w:p>
        </w:tc>
        <w:tc>
          <w:tcPr>
            <w:tcW w:w="985" w:type="dxa"/>
            <w:shd w:val="clear" w:color="auto" w:fill="D9D9D9"/>
          </w:tcPr>
          <w:p w:rsidR="005A3DE1" w:rsidRDefault="0045403F">
            <w:pPr>
              <w:pStyle w:val="TableParagraph"/>
              <w:spacing w:line="248" w:lineRule="exact"/>
              <w:ind w:left="246"/>
            </w:pPr>
            <w:r>
              <w:t>Day</w:t>
            </w:r>
          </w:p>
        </w:tc>
        <w:tc>
          <w:tcPr>
            <w:tcW w:w="872" w:type="dxa"/>
            <w:shd w:val="clear" w:color="auto" w:fill="D9D9D9"/>
          </w:tcPr>
          <w:p w:rsidR="005A3DE1" w:rsidRDefault="0045403F">
            <w:pPr>
              <w:pStyle w:val="TableParagraph"/>
              <w:spacing w:line="248" w:lineRule="exact"/>
              <w:ind w:left="162"/>
            </w:pPr>
            <w:r>
              <w:t>Hour</w:t>
            </w:r>
          </w:p>
        </w:tc>
        <w:tc>
          <w:tcPr>
            <w:tcW w:w="978" w:type="dxa"/>
            <w:shd w:val="clear" w:color="auto" w:fill="D9D9D9"/>
          </w:tcPr>
          <w:p w:rsidR="005A3DE1" w:rsidRDefault="0045403F">
            <w:pPr>
              <w:pStyle w:val="TableParagraph"/>
              <w:spacing w:line="248" w:lineRule="exact"/>
              <w:ind w:left="248"/>
            </w:pPr>
            <w:r>
              <w:t>Day</w:t>
            </w:r>
          </w:p>
        </w:tc>
        <w:tc>
          <w:tcPr>
            <w:tcW w:w="760" w:type="dxa"/>
            <w:shd w:val="clear" w:color="auto" w:fill="D9D9D9"/>
          </w:tcPr>
          <w:p w:rsidR="005A3DE1" w:rsidRDefault="0045403F">
            <w:pPr>
              <w:pStyle w:val="TableParagraph"/>
              <w:spacing w:line="248" w:lineRule="exact"/>
              <w:ind w:left="156"/>
            </w:pPr>
            <w:r>
              <w:t>Hour</w:t>
            </w:r>
          </w:p>
        </w:tc>
      </w:tr>
      <w:tr w:rsidR="00566BFB" w:rsidTr="00083D9F">
        <w:trPr>
          <w:trHeight w:val="268"/>
        </w:trPr>
        <w:tc>
          <w:tcPr>
            <w:tcW w:w="2405" w:type="dxa"/>
            <w:vMerge w:val="restart"/>
            <w:vAlign w:val="center"/>
          </w:tcPr>
          <w:p w:rsidR="00566BFB" w:rsidRDefault="00566BFB" w:rsidP="00566BFB">
            <w:pPr>
              <w:pStyle w:val="TableParagraph"/>
              <w:rPr>
                <w:rFonts w:ascii="Times New Roman"/>
                <w:sz w:val="18"/>
              </w:rPr>
            </w:pPr>
            <w:proofErr w:type="spellStart"/>
            <w:r w:rsidRPr="007D37C1">
              <w:t>Khenchouche</w:t>
            </w:r>
            <w:proofErr w:type="spellEnd"/>
            <w:r w:rsidRPr="007D37C1">
              <w:t xml:space="preserve"> </w:t>
            </w:r>
            <w:proofErr w:type="spellStart"/>
            <w:r w:rsidRPr="007D37C1">
              <w:t>Abdelhalim</w:t>
            </w:r>
            <w:proofErr w:type="spellEnd"/>
          </w:p>
        </w:tc>
        <w:tc>
          <w:tcPr>
            <w:tcW w:w="1443" w:type="dxa"/>
          </w:tcPr>
          <w:p w:rsidR="00566BFB" w:rsidRDefault="00566BFB" w:rsidP="00C81042">
            <w:pPr>
              <w:pStyle w:val="TableParagraph"/>
              <w:rPr>
                <w:rFonts w:ascii="Times New Roman"/>
                <w:sz w:val="18"/>
              </w:rPr>
            </w:pPr>
          </w:p>
        </w:tc>
        <w:tc>
          <w:tcPr>
            <w:tcW w:w="851" w:type="dxa"/>
          </w:tcPr>
          <w:p w:rsidR="00566BFB" w:rsidRPr="00C81042" w:rsidRDefault="00566BFB" w:rsidP="00C81042">
            <w:pPr>
              <w:pStyle w:val="TableParagraph"/>
              <w:spacing w:line="268" w:lineRule="exact"/>
              <w:ind w:right="227"/>
              <w:jc w:val="right"/>
              <w:rPr>
                <w:sz w:val="20"/>
                <w:szCs w:val="20"/>
              </w:rPr>
            </w:pPr>
            <w:r w:rsidRPr="00C81042">
              <w:t>Sun</w:t>
            </w:r>
          </w:p>
        </w:tc>
        <w:tc>
          <w:tcPr>
            <w:tcW w:w="992" w:type="dxa"/>
          </w:tcPr>
          <w:p w:rsidR="00566BFB" w:rsidRDefault="00566BFB" w:rsidP="00C81042">
            <w:pPr>
              <w:pStyle w:val="TableParagraph"/>
              <w:spacing w:line="268" w:lineRule="exact"/>
              <w:ind w:right="187"/>
              <w:jc w:val="right"/>
            </w:pPr>
            <w:r>
              <w:t>2:00 p.m.</w:t>
            </w:r>
          </w:p>
        </w:tc>
        <w:tc>
          <w:tcPr>
            <w:tcW w:w="985" w:type="dxa"/>
          </w:tcPr>
          <w:p w:rsidR="00566BFB" w:rsidRDefault="00566BFB" w:rsidP="00C81042">
            <w:pPr>
              <w:pStyle w:val="TableParagraph"/>
              <w:spacing w:line="268" w:lineRule="exact"/>
              <w:ind w:right="211"/>
              <w:jc w:val="right"/>
            </w:pPr>
            <w:r>
              <w:t>Tuesday</w:t>
            </w:r>
          </w:p>
        </w:tc>
        <w:tc>
          <w:tcPr>
            <w:tcW w:w="872" w:type="dxa"/>
          </w:tcPr>
          <w:p w:rsidR="00566BFB" w:rsidRDefault="00566BFB" w:rsidP="00C81042">
            <w:pPr>
              <w:pStyle w:val="TableParagraph"/>
              <w:spacing w:line="268" w:lineRule="exact"/>
              <w:ind w:left="109"/>
            </w:pPr>
            <w:r>
              <w:t>11:00</w:t>
            </w:r>
          </w:p>
        </w:tc>
        <w:tc>
          <w:tcPr>
            <w:tcW w:w="978" w:type="dxa"/>
          </w:tcPr>
          <w:p w:rsidR="00566BFB" w:rsidRDefault="00566BFB" w:rsidP="00C81042">
            <w:pPr>
              <w:pStyle w:val="TableParagraph"/>
              <w:spacing w:line="268" w:lineRule="exact"/>
              <w:ind w:right="227"/>
              <w:jc w:val="right"/>
            </w:pPr>
            <w:r>
              <w:t>Tuesday</w:t>
            </w:r>
          </w:p>
        </w:tc>
        <w:tc>
          <w:tcPr>
            <w:tcW w:w="760" w:type="dxa"/>
          </w:tcPr>
          <w:p w:rsidR="00566BFB" w:rsidRDefault="00566BFB" w:rsidP="00C81042">
            <w:pPr>
              <w:pStyle w:val="TableParagraph"/>
              <w:spacing w:line="268" w:lineRule="exact"/>
              <w:ind w:right="187"/>
              <w:jc w:val="right"/>
            </w:pPr>
            <w:r>
              <w:t>2:00 p.m.</w:t>
            </w:r>
          </w:p>
        </w:tc>
      </w:tr>
      <w:tr w:rsidR="00566BFB" w:rsidTr="00083D9F">
        <w:trPr>
          <w:trHeight w:val="268"/>
        </w:trPr>
        <w:tc>
          <w:tcPr>
            <w:tcW w:w="2405" w:type="dxa"/>
            <w:vMerge/>
          </w:tcPr>
          <w:p w:rsidR="00566BFB" w:rsidRDefault="00566BFB" w:rsidP="00C81042">
            <w:pPr>
              <w:pStyle w:val="TableParagraph"/>
              <w:rPr>
                <w:rFonts w:ascii="Times New Roman"/>
                <w:sz w:val="18"/>
              </w:rPr>
            </w:pPr>
          </w:p>
        </w:tc>
        <w:tc>
          <w:tcPr>
            <w:tcW w:w="1443" w:type="dxa"/>
          </w:tcPr>
          <w:p w:rsidR="00566BFB" w:rsidRDefault="00566BFB" w:rsidP="00C81042">
            <w:pPr>
              <w:pStyle w:val="TableParagraph"/>
              <w:rPr>
                <w:rFonts w:ascii="Times New Roman"/>
                <w:sz w:val="18"/>
              </w:rPr>
            </w:pPr>
          </w:p>
        </w:tc>
        <w:tc>
          <w:tcPr>
            <w:tcW w:w="851" w:type="dxa"/>
          </w:tcPr>
          <w:p w:rsidR="00566BFB" w:rsidRDefault="00566BFB" w:rsidP="00C81042">
            <w:pPr>
              <w:pStyle w:val="TableParagraph"/>
              <w:spacing w:line="268" w:lineRule="exact"/>
              <w:ind w:right="227"/>
              <w:jc w:val="right"/>
            </w:pPr>
          </w:p>
        </w:tc>
        <w:tc>
          <w:tcPr>
            <w:tcW w:w="992" w:type="dxa"/>
          </w:tcPr>
          <w:p w:rsidR="00566BFB" w:rsidRDefault="00566BFB" w:rsidP="00C81042">
            <w:pPr>
              <w:pStyle w:val="TableParagraph"/>
              <w:spacing w:line="268" w:lineRule="exact"/>
              <w:ind w:right="187"/>
              <w:jc w:val="right"/>
            </w:pPr>
          </w:p>
        </w:tc>
        <w:tc>
          <w:tcPr>
            <w:tcW w:w="985" w:type="dxa"/>
          </w:tcPr>
          <w:p w:rsidR="00566BFB" w:rsidRDefault="00566BFB" w:rsidP="00C81042">
            <w:pPr>
              <w:pStyle w:val="TableParagraph"/>
              <w:spacing w:line="268" w:lineRule="exact"/>
              <w:ind w:right="211"/>
              <w:jc w:val="right"/>
            </w:pPr>
          </w:p>
        </w:tc>
        <w:tc>
          <w:tcPr>
            <w:tcW w:w="872" w:type="dxa"/>
          </w:tcPr>
          <w:p w:rsidR="00566BFB" w:rsidRDefault="00566BFB" w:rsidP="00C81042">
            <w:pPr>
              <w:pStyle w:val="TableParagraph"/>
              <w:spacing w:line="268" w:lineRule="exact"/>
              <w:ind w:left="109"/>
            </w:pPr>
          </w:p>
        </w:tc>
        <w:tc>
          <w:tcPr>
            <w:tcW w:w="978" w:type="dxa"/>
          </w:tcPr>
          <w:p w:rsidR="00566BFB" w:rsidRDefault="00566BFB" w:rsidP="00C81042">
            <w:pPr>
              <w:pStyle w:val="TableParagraph"/>
              <w:spacing w:line="268" w:lineRule="exact"/>
              <w:ind w:right="227"/>
              <w:jc w:val="right"/>
            </w:pPr>
          </w:p>
        </w:tc>
        <w:tc>
          <w:tcPr>
            <w:tcW w:w="760" w:type="dxa"/>
          </w:tcPr>
          <w:p w:rsidR="00566BFB" w:rsidRDefault="00566BFB" w:rsidP="00C81042">
            <w:pPr>
              <w:pStyle w:val="TableParagraph"/>
              <w:spacing w:line="268" w:lineRule="exact"/>
              <w:ind w:right="187"/>
              <w:jc w:val="right"/>
            </w:pPr>
          </w:p>
        </w:tc>
      </w:tr>
      <w:tr w:rsidR="00566BFB" w:rsidTr="00083D9F">
        <w:trPr>
          <w:trHeight w:val="268"/>
        </w:trPr>
        <w:tc>
          <w:tcPr>
            <w:tcW w:w="2405" w:type="dxa"/>
            <w:vMerge/>
          </w:tcPr>
          <w:p w:rsidR="00566BFB" w:rsidRDefault="00566BFB" w:rsidP="00C81042">
            <w:pPr>
              <w:pStyle w:val="TableParagraph"/>
              <w:rPr>
                <w:rFonts w:ascii="Times New Roman"/>
                <w:sz w:val="18"/>
              </w:rPr>
            </w:pPr>
          </w:p>
        </w:tc>
        <w:tc>
          <w:tcPr>
            <w:tcW w:w="1443" w:type="dxa"/>
          </w:tcPr>
          <w:p w:rsidR="00566BFB" w:rsidRDefault="00566BFB" w:rsidP="00C81042">
            <w:pPr>
              <w:pStyle w:val="TableParagraph"/>
              <w:rPr>
                <w:rFonts w:ascii="Times New Roman"/>
                <w:sz w:val="18"/>
              </w:rPr>
            </w:pPr>
          </w:p>
        </w:tc>
        <w:tc>
          <w:tcPr>
            <w:tcW w:w="851" w:type="dxa"/>
          </w:tcPr>
          <w:p w:rsidR="00566BFB" w:rsidRDefault="00566BFB" w:rsidP="00C81042">
            <w:pPr>
              <w:pStyle w:val="TableParagraph"/>
              <w:spacing w:line="268" w:lineRule="exact"/>
              <w:ind w:right="227"/>
              <w:jc w:val="right"/>
            </w:pPr>
          </w:p>
        </w:tc>
        <w:tc>
          <w:tcPr>
            <w:tcW w:w="992" w:type="dxa"/>
          </w:tcPr>
          <w:p w:rsidR="00566BFB" w:rsidRDefault="00566BFB" w:rsidP="00C81042">
            <w:pPr>
              <w:pStyle w:val="TableParagraph"/>
              <w:spacing w:line="268" w:lineRule="exact"/>
              <w:ind w:right="187"/>
              <w:jc w:val="right"/>
            </w:pPr>
          </w:p>
        </w:tc>
        <w:tc>
          <w:tcPr>
            <w:tcW w:w="985" w:type="dxa"/>
          </w:tcPr>
          <w:p w:rsidR="00566BFB" w:rsidRDefault="00566BFB" w:rsidP="00C81042">
            <w:pPr>
              <w:pStyle w:val="TableParagraph"/>
              <w:spacing w:line="268" w:lineRule="exact"/>
              <w:ind w:right="211"/>
              <w:jc w:val="right"/>
            </w:pPr>
          </w:p>
        </w:tc>
        <w:tc>
          <w:tcPr>
            <w:tcW w:w="872" w:type="dxa"/>
          </w:tcPr>
          <w:p w:rsidR="00566BFB" w:rsidRDefault="00566BFB" w:rsidP="00C81042">
            <w:pPr>
              <w:pStyle w:val="TableParagraph"/>
              <w:spacing w:line="268" w:lineRule="exact"/>
              <w:ind w:left="109"/>
            </w:pPr>
          </w:p>
        </w:tc>
        <w:tc>
          <w:tcPr>
            <w:tcW w:w="978" w:type="dxa"/>
          </w:tcPr>
          <w:p w:rsidR="00566BFB" w:rsidRDefault="00566BFB" w:rsidP="00C81042">
            <w:pPr>
              <w:pStyle w:val="TableParagraph"/>
              <w:spacing w:line="268" w:lineRule="exact"/>
              <w:ind w:right="227"/>
              <w:jc w:val="right"/>
            </w:pPr>
          </w:p>
        </w:tc>
        <w:tc>
          <w:tcPr>
            <w:tcW w:w="760" w:type="dxa"/>
          </w:tcPr>
          <w:p w:rsidR="00566BFB" w:rsidRDefault="00566BFB" w:rsidP="00C81042">
            <w:pPr>
              <w:pStyle w:val="TableParagraph"/>
              <w:spacing w:line="268" w:lineRule="exact"/>
              <w:ind w:right="187"/>
              <w:jc w:val="right"/>
            </w:pPr>
          </w:p>
        </w:tc>
      </w:tr>
      <w:tr w:rsidR="00566BFB" w:rsidTr="00083D9F">
        <w:trPr>
          <w:trHeight w:val="268"/>
        </w:trPr>
        <w:tc>
          <w:tcPr>
            <w:tcW w:w="2405" w:type="dxa"/>
            <w:vMerge/>
          </w:tcPr>
          <w:p w:rsidR="00566BFB" w:rsidRDefault="00566BFB" w:rsidP="00C81042">
            <w:pPr>
              <w:pStyle w:val="TableParagraph"/>
              <w:rPr>
                <w:rFonts w:ascii="Times New Roman"/>
                <w:sz w:val="18"/>
              </w:rPr>
            </w:pPr>
          </w:p>
        </w:tc>
        <w:tc>
          <w:tcPr>
            <w:tcW w:w="1443" w:type="dxa"/>
          </w:tcPr>
          <w:p w:rsidR="00566BFB" w:rsidRDefault="00566BFB" w:rsidP="00C81042">
            <w:pPr>
              <w:pStyle w:val="TableParagraph"/>
              <w:rPr>
                <w:rFonts w:ascii="Times New Roman"/>
                <w:sz w:val="18"/>
              </w:rPr>
            </w:pPr>
          </w:p>
        </w:tc>
        <w:tc>
          <w:tcPr>
            <w:tcW w:w="851" w:type="dxa"/>
          </w:tcPr>
          <w:p w:rsidR="00566BFB" w:rsidRDefault="00566BFB" w:rsidP="00C81042">
            <w:pPr>
              <w:pStyle w:val="TableParagraph"/>
              <w:rPr>
                <w:rFonts w:ascii="Times New Roman"/>
                <w:sz w:val="18"/>
              </w:rPr>
            </w:pPr>
          </w:p>
        </w:tc>
        <w:tc>
          <w:tcPr>
            <w:tcW w:w="992" w:type="dxa"/>
          </w:tcPr>
          <w:p w:rsidR="00566BFB" w:rsidRDefault="00566BFB" w:rsidP="00C81042">
            <w:pPr>
              <w:pStyle w:val="TableParagraph"/>
              <w:rPr>
                <w:rFonts w:ascii="Times New Roman"/>
                <w:sz w:val="18"/>
              </w:rPr>
            </w:pPr>
          </w:p>
        </w:tc>
        <w:tc>
          <w:tcPr>
            <w:tcW w:w="985" w:type="dxa"/>
          </w:tcPr>
          <w:p w:rsidR="00566BFB" w:rsidRDefault="00566BFB" w:rsidP="00C81042">
            <w:pPr>
              <w:pStyle w:val="TableParagraph"/>
              <w:rPr>
                <w:rFonts w:ascii="Times New Roman"/>
                <w:sz w:val="18"/>
              </w:rPr>
            </w:pPr>
          </w:p>
        </w:tc>
        <w:tc>
          <w:tcPr>
            <w:tcW w:w="872" w:type="dxa"/>
          </w:tcPr>
          <w:p w:rsidR="00566BFB" w:rsidRDefault="00566BFB" w:rsidP="00C81042">
            <w:pPr>
              <w:pStyle w:val="TableParagraph"/>
              <w:rPr>
                <w:rFonts w:ascii="Times New Roman"/>
                <w:sz w:val="18"/>
              </w:rPr>
            </w:pPr>
          </w:p>
        </w:tc>
        <w:tc>
          <w:tcPr>
            <w:tcW w:w="978" w:type="dxa"/>
          </w:tcPr>
          <w:p w:rsidR="00566BFB" w:rsidRDefault="00566BFB" w:rsidP="00C81042">
            <w:pPr>
              <w:pStyle w:val="TableParagraph"/>
              <w:rPr>
                <w:rFonts w:ascii="Times New Roman"/>
                <w:sz w:val="18"/>
              </w:rPr>
            </w:pPr>
          </w:p>
        </w:tc>
        <w:tc>
          <w:tcPr>
            <w:tcW w:w="760" w:type="dxa"/>
          </w:tcPr>
          <w:p w:rsidR="00566BFB" w:rsidRDefault="00566BFB" w:rsidP="00C81042">
            <w:pPr>
              <w:pStyle w:val="TableParagraph"/>
              <w:rPr>
                <w:rFonts w:ascii="Times New Roman"/>
                <w:sz w:val="18"/>
              </w:rPr>
            </w:pPr>
          </w:p>
        </w:tc>
      </w:tr>
      <w:tr w:rsidR="00566BFB" w:rsidTr="00083D9F">
        <w:trPr>
          <w:trHeight w:val="268"/>
        </w:trPr>
        <w:tc>
          <w:tcPr>
            <w:tcW w:w="2405" w:type="dxa"/>
            <w:vMerge/>
          </w:tcPr>
          <w:p w:rsidR="00566BFB" w:rsidRDefault="00566BFB" w:rsidP="00C81042">
            <w:pPr>
              <w:pStyle w:val="TableParagraph"/>
              <w:rPr>
                <w:rFonts w:ascii="Times New Roman"/>
                <w:sz w:val="18"/>
              </w:rPr>
            </w:pPr>
          </w:p>
        </w:tc>
        <w:tc>
          <w:tcPr>
            <w:tcW w:w="1443" w:type="dxa"/>
          </w:tcPr>
          <w:p w:rsidR="00566BFB" w:rsidRDefault="00566BFB" w:rsidP="00C81042">
            <w:pPr>
              <w:pStyle w:val="TableParagraph"/>
              <w:rPr>
                <w:rFonts w:ascii="Times New Roman"/>
                <w:sz w:val="18"/>
              </w:rPr>
            </w:pPr>
          </w:p>
        </w:tc>
        <w:tc>
          <w:tcPr>
            <w:tcW w:w="851" w:type="dxa"/>
          </w:tcPr>
          <w:p w:rsidR="00566BFB" w:rsidRDefault="00566BFB" w:rsidP="00C81042">
            <w:pPr>
              <w:pStyle w:val="TableParagraph"/>
              <w:rPr>
                <w:rFonts w:ascii="Times New Roman"/>
                <w:sz w:val="18"/>
              </w:rPr>
            </w:pPr>
          </w:p>
        </w:tc>
        <w:tc>
          <w:tcPr>
            <w:tcW w:w="992" w:type="dxa"/>
          </w:tcPr>
          <w:p w:rsidR="00566BFB" w:rsidRDefault="00566BFB" w:rsidP="00C81042">
            <w:pPr>
              <w:pStyle w:val="TableParagraph"/>
              <w:rPr>
                <w:rFonts w:ascii="Times New Roman"/>
                <w:sz w:val="18"/>
              </w:rPr>
            </w:pPr>
          </w:p>
        </w:tc>
        <w:tc>
          <w:tcPr>
            <w:tcW w:w="985" w:type="dxa"/>
          </w:tcPr>
          <w:p w:rsidR="00566BFB" w:rsidRDefault="00566BFB" w:rsidP="00C81042">
            <w:pPr>
              <w:pStyle w:val="TableParagraph"/>
              <w:rPr>
                <w:rFonts w:ascii="Times New Roman"/>
                <w:sz w:val="18"/>
              </w:rPr>
            </w:pPr>
          </w:p>
        </w:tc>
        <w:tc>
          <w:tcPr>
            <w:tcW w:w="872" w:type="dxa"/>
          </w:tcPr>
          <w:p w:rsidR="00566BFB" w:rsidRDefault="00566BFB" w:rsidP="00C81042">
            <w:pPr>
              <w:pStyle w:val="TableParagraph"/>
              <w:rPr>
                <w:rFonts w:ascii="Times New Roman"/>
                <w:sz w:val="18"/>
              </w:rPr>
            </w:pPr>
          </w:p>
        </w:tc>
        <w:tc>
          <w:tcPr>
            <w:tcW w:w="978" w:type="dxa"/>
          </w:tcPr>
          <w:p w:rsidR="00566BFB" w:rsidRDefault="00566BFB" w:rsidP="00C81042">
            <w:pPr>
              <w:pStyle w:val="TableParagraph"/>
              <w:rPr>
                <w:rFonts w:ascii="Times New Roman"/>
                <w:sz w:val="18"/>
              </w:rPr>
            </w:pPr>
          </w:p>
        </w:tc>
        <w:tc>
          <w:tcPr>
            <w:tcW w:w="760" w:type="dxa"/>
          </w:tcPr>
          <w:p w:rsidR="00566BFB" w:rsidRDefault="00566BFB" w:rsidP="00C81042">
            <w:pPr>
              <w:pStyle w:val="TableParagraph"/>
              <w:rPr>
                <w:rFonts w:ascii="Times New Roman"/>
                <w:sz w:val="18"/>
              </w:rPr>
            </w:pPr>
          </w:p>
        </w:tc>
      </w:tr>
      <w:tr w:rsidR="00566BFB" w:rsidTr="00083D9F">
        <w:trPr>
          <w:trHeight w:val="270"/>
        </w:trPr>
        <w:tc>
          <w:tcPr>
            <w:tcW w:w="2405" w:type="dxa"/>
            <w:vMerge/>
          </w:tcPr>
          <w:p w:rsidR="00566BFB" w:rsidRDefault="00566BFB" w:rsidP="00C81042">
            <w:pPr>
              <w:pStyle w:val="TableParagraph"/>
              <w:rPr>
                <w:rFonts w:ascii="Times New Roman"/>
                <w:sz w:val="20"/>
              </w:rPr>
            </w:pPr>
          </w:p>
        </w:tc>
        <w:tc>
          <w:tcPr>
            <w:tcW w:w="1443" w:type="dxa"/>
          </w:tcPr>
          <w:p w:rsidR="00566BFB" w:rsidRDefault="00566BFB" w:rsidP="00C81042">
            <w:pPr>
              <w:pStyle w:val="TableParagraph"/>
              <w:rPr>
                <w:rFonts w:ascii="Times New Roman"/>
                <w:sz w:val="20"/>
              </w:rPr>
            </w:pPr>
          </w:p>
        </w:tc>
        <w:tc>
          <w:tcPr>
            <w:tcW w:w="851" w:type="dxa"/>
          </w:tcPr>
          <w:p w:rsidR="00566BFB" w:rsidRDefault="00566BFB" w:rsidP="00C81042">
            <w:pPr>
              <w:pStyle w:val="TableParagraph"/>
              <w:rPr>
                <w:rFonts w:ascii="Times New Roman"/>
                <w:sz w:val="20"/>
              </w:rPr>
            </w:pPr>
          </w:p>
        </w:tc>
        <w:tc>
          <w:tcPr>
            <w:tcW w:w="992" w:type="dxa"/>
          </w:tcPr>
          <w:p w:rsidR="00566BFB" w:rsidRDefault="00566BFB" w:rsidP="00C81042">
            <w:pPr>
              <w:pStyle w:val="TableParagraph"/>
              <w:rPr>
                <w:rFonts w:ascii="Times New Roman"/>
                <w:sz w:val="20"/>
              </w:rPr>
            </w:pPr>
          </w:p>
        </w:tc>
        <w:tc>
          <w:tcPr>
            <w:tcW w:w="985" w:type="dxa"/>
          </w:tcPr>
          <w:p w:rsidR="00566BFB" w:rsidRDefault="00566BFB" w:rsidP="00C81042">
            <w:pPr>
              <w:pStyle w:val="TableParagraph"/>
              <w:rPr>
                <w:rFonts w:ascii="Times New Roman"/>
                <w:sz w:val="20"/>
              </w:rPr>
            </w:pPr>
          </w:p>
        </w:tc>
        <w:tc>
          <w:tcPr>
            <w:tcW w:w="872" w:type="dxa"/>
          </w:tcPr>
          <w:p w:rsidR="00566BFB" w:rsidRDefault="00566BFB" w:rsidP="00C81042">
            <w:pPr>
              <w:pStyle w:val="TableParagraph"/>
              <w:rPr>
                <w:rFonts w:ascii="Times New Roman"/>
                <w:sz w:val="20"/>
              </w:rPr>
            </w:pPr>
          </w:p>
        </w:tc>
        <w:tc>
          <w:tcPr>
            <w:tcW w:w="978" w:type="dxa"/>
          </w:tcPr>
          <w:p w:rsidR="00566BFB" w:rsidRDefault="00566BFB" w:rsidP="00C81042">
            <w:pPr>
              <w:pStyle w:val="TableParagraph"/>
              <w:rPr>
                <w:rFonts w:ascii="Times New Roman"/>
                <w:sz w:val="20"/>
              </w:rPr>
            </w:pPr>
          </w:p>
        </w:tc>
        <w:tc>
          <w:tcPr>
            <w:tcW w:w="760" w:type="dxa"/>
          </w:tcPr>
          <w:p w:rsidR="00566BFB" w:rsidRDefault="00566BFB" w:rsidP="00C81042">
            <w:pPr>
              <w:pStyle w:val="TableParagraph"/>
              <w:rPr>
                <w:rFonts w:ascii="Times New Roman"/>
                <w:sz w:val="20"/>
              </w:rPr>
            </w:pPr>
          </w:p>
        </w:tc>
      </w:tr>
    </w:tbl>
    <w:p w:rsidR="005A3DE1" w:rsidRDefault="005A3DE1">
      <w:pPr>
        <w:pStyle w:val="Corpsdetexte"/>
        <w:rPr>
          <w:rFonts w:ascii="Times New Roman"/>
          <w:sz w:val="20"/>
        </w:rPr>
      </w:pPr>
    </w:p>
    <w:p w:rsidR="005A3DE1" w:rsidRDefault="005A3DE1">
      <w:pPr>
        <w:pStyle w:val="Corpsdetexte"/>
        <w:rPr>
          <w:rFonts w:ascii="Times New Roman"/>
          <w:sz w:val="19"/>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1302"/>
        <w:gridCol w:w="992"/>
        <w:gridCol w:w="850"/>
        <w:gridCol w:w="1134"/>
        <w:gridCol w:w="993"/>
        <w:gridCol w:w="746"/>
        <w:gridCol w:w="864"/>
      </w:tblGrid>
      <w:tr w:rsidR="005A3DE1">
        <w:trPr>
          <w:trHeight w:val="878"/>
        </w:trPr>
        <w:tc>
          <w:tcPr>
            <w:tcW w:w="9286" w:type="dxa"/>
            <w:gridSpan w:val="8"/>
          </w:tcPr>
          <w:p w:rsidR="005A3DE1" w:rsidRDefault="0045403F">
            <w:pPr>
              <w:pStyle w:val="TableParagraph"/>
              <w:spacing w:line="439" w:lineRule="exact"/>
              <w:ind w:left="1810" w:right="1799"/>
              <w:jc w:val="center"/>
              <w:rPr>
                <w:sz w:val="36"/>
              </w:rPr>
            </w:pPr>
            <w:r>
              <w:rPr>
                <w:sz w:val="36"/>
              </w:rPr>
              <w:t>WORKS</w:t>
            </w:r>
            <w:r>
              <w:rPr>
                <w:spacing w:val="-2"/>
                <w:sz w:val="36"/>
              </w:rPr>
              <w:t xml:space="preserve"> </w:t>
            </w:r>
            <w:r>
              <w:rPr>
                <w:sz w:val="36"/>
              </w:rPr>
              <w:t>PRACTICE</w:t>
            </w:r>
          </w:p>
          <w:p w:rsidR="005A3DE1" w:rsidRDefault="0045403F">
            <w:pPr>
              <w:pStyle w:val="TableParagraph"/>
              <w:spacing w:line="418" w:lineRule="exact"/>
              <w:ind w:left="1810" w:right="1800"/>
              <w:jc w:val="center"/>
              <w:rPr>
                <w:sz w:val="36"/>
              </w:rPr>
            </w:pPr>
            <w:r>
              <w:rPr>
                <w:sz w:val="36"/>
              </w:rPr>
              <w:t>(Reception</w:t>
            </w:r>
            <w:r>
              <w:rPr>
                <w:spacing w:val="-2"/>
                <w:sz w:val="36"/>
              </w:rPr>
              <w:t xml:space="preserve"> </w:t>
            </w:r>
            <w:r>
              <w:rPr>
                <w:sz w:val="36"/>
              </w:rPr>
              <w:t>of the</w:t>
            </w:r>
            <w:r>
              <w:rPr>
                <w:spacing w:val="-2"/>
                <w:sz w:val="36"/>
              </w:rPr>
              <w:t xml:space="preserve"> </w:t>
            </w:r>
            <w:r>
              <w:rPr>
                <w:sz w:val="36"/>
              </w:rPr>
              <w:t>students</w:t>
            </w:r>
            <w:r>
              <w:rPr>
                <w:spacing w:val="-1"/>
                <w:sz w:val="36"/>
              </w:rPr>
              <w:t xml:space="preserve"> </w:t>
            </w:r>
            <w:r>
              <w:rPr>
                <w:sz w:val="36"/>
              </w:rPr>
              <w:t>by</w:t>
            </w:r>
            <w:r>
              <w:rPr>
                <w:spacing w:val="-2"/>
                <w:sz w:val="36"/>
              </w:rPr>
              <w:t xml:space="preserve"> </w:t>
            </w:r>
            <w:r>
              <w:rPr>
                <w:sz w:val="36"/>
              </w:rPr>
              <w:t>week)</w:t>
            </w:r>
          </w:p>
        </w:tc>
      </w:tr>
      <w:tr w:rsidR="005A3DE1" w:rsidTr="00083D9F">
        <w:trPr>
          <w:trHeight w:val="270"/>
        </w:trPr>
        <w:tc>
          <w:tcPr>
            <w:tcW w:w="2405" w:type="dxa"/>
            <w:vMerge w:val="restart"/>
            <w:shd w:val="clear" w:color="auto" w:fill="D9D9D9"/>
          </w:tcPr>
          <w:p w:rsidR="005A3DE1" w:rsidRDefault="0045403F" w:rsidP="00083D9F">
            <w:pPr>
              <w:pStyle w:val="TableParagraph"/>
              <w:spacing w:before="1" w:line="268" w:lineRule="exact"/>
              <w:ind w:left="297"/>
            </w:pPr>
            <w:r>
              <w:t>NAMES</w:t>
            </w:r>
            <w:r>
              <w:rPr>
                <w:spacing w:val="-2"/>
              </w:rPr>
              <w:t xml:space="preserve"> </w:t>
            </w:r>
            <w:r>
              <w:t>AND</w:t>
            </w:r>
            <w:r>
              <w:rPr>
                <w:spacing w:val="-3"/>
              </w:rPr>
              <w:t xml:space="preserve"> </w:t>
            </w:r>
            <w:r>
              <w:t>FIRST NAMES</w:t>
            </w:r>
            <w:r w:rsidR="00083D9F">
              <w:t xml:space="preserve"> </w:t>
            </w:r>
            <w:r>
              <w:t>OF THE</w:t>
            </w:r>
            <w:r>
              <w:rPr>
                <w:spacing w:val="-4"/>
              </w:rPr>
              <w:t xml:space="preserve"> </w:t>
            </w:r>
            <w:r>
              <w:t>TEACHERS</w:t>
            </w:r>
          </w:p>
        </w:tc>
        <w:tc>
          <w:tcPr>
            <w:tcW w:w="1302" w:type="dxa"/>
            <w:vMerge w:val="restart"/>
            <w:shd w:val="clear" w:color="auto" w:fill="D9D9D9"/>
          </w:tcPr>
          <w:p w:rsidR="005A3DE1" w:rsidRDefault="0045403F">
            <w:pPr>
              <w:pStyle w:val="TableParagraph"/>
              <w:spacing w:line="270" w:lineRule="atLeast"/>
              <w:ind w:left="398" w:right="237" w:hanging="137"/>
            </w:pPr>
            <w:r>
              <w:t>Office/room</w:t>
            </w:r>
            <w:r>
              <w:rPr>
                <w:spacing w:val="-47"/>
              </w:rPr>
              <w:t xml:space="preserve"> </w:t>
            </w:r>
            <w:r>
              <w:t>reception</w:t>
            </w:r>
          </w:p>
        </w:tc>
        <w:tc>
          <w:tcPr>
            <w:tcW w:w="1842" w:type="dxa"/>
            <w:gridSpan w:val="2"/>
            <w:shd w:val="clear" w:color="auto" w:fill="D9D9D9"/>
          </w:tcPr>
          <w:p w:rsidR="005A3DE1" w:rsidRDefault="0045403F">
            <w:pPr>
              <w:pStyle w:val="TableParagraph"/>
              <w:spacing w:before="1" w:line="249" w:lineRule="exact"/>
              <w:ind w:left="473"/>
            </w:pPr>
            <w:r>
              <w:t>Session</w:t>
            </w:r>
            <w:r>
              <w:rPr>
                <w:spacing w:val="-3"/>
              </w:rPr>
              <w:t xml:space="preserve"> </w:t>
            </w:r>
            <w:r>
              <w:t>1</w:t>
            </w:r>
          </w:p>
        </w:tc>
        <w:tc>
          <w:tcPr>
            <w:tcW w:w="2127" w:type="dxa"/>
            <w:gridSpan w:val="2"/>
            <w:shd w:val="clear" w:color="auto" w:fill="D9D9D9"/>
          </w:tcPr>
          <w:p w:rsidR="005A3DE1" w:rsidRDefault="0045403F">
            <w:pPr>
              <w:pStyle w:val="TableParagraph"/>
              <w:spacing w:before="1" w:line="249" w:lineRule="exact"/>
              <w:ind w:left="474"/>
            </w:pPr>
            <w:r>
              <w:t>Session</w:t>
            </w:r>
            <w:r>
              <w:rPr>
                <w:spacing w:val="-3"/>
              </w:rPr>
              <w:t xml:space="preserve"> </w:t>
            </w:r>
            <w:r>
              <w:t>2</w:t>
            </w:r>
          </w:p>
        </w:tc>
        <w:tc>
          <w:tcPr>
            <w:tcW w:w="1610" w:type="dxa"/>
            <w:gridSpan w:val="2"/>
            <w:shd w:val="clear" w:color="auto" w:fill="D9D9D9"/>
          </w:tcPr>
          <w:p w:rsidR="005A3DE1" w:rsidRDefault="0045403F">
            <w:pPr>
              <w:pStyle w:val="TableParagraph"/>
              <w:spacing w:before="1" w:line="249" w:lineRule="exact"/>
              <w:ind w:left="471"/>
            </w:pPr>
            <w:r>
              <w:t>Session</w:t>
            </w:r>
            <w:r>
              <w:rPr>
                <w:spacing w:val="-3"/>
              </w:rPr>
              <w:t xml:space="preserve"> </w:t>
            </w:r>
            <w:r>
              <w:t>3</w:t>
            </w:r>
          </w:p>
        </w:tc>
      </w:tr>
      <w:tr w:rsidR="005A3DE1" w:rsidTr="00083D9F">
        <w:trPr>
          <w:trHeight w:val="269"/>
        </w:trPr>
        <w:tc>
          <w:tcPr>
            <w:tcW w:w="2405" w:type="dxa"/>
            <w:vMerge/>
            <w:tcBorders>
              <w:top w:val="nil"/>
            </w:tcBorders>
            <w:shd w:val="clear" w:color="auto" w:fill="D9D9D9"/>
          </w:tcPr>
          <w:p w:rsidR="005A3DE1" w:rsidRDefault="005A3DE1">
            <w:pPr>
              <w:rPr>
                <w:sz w:val="2"/>
                <w:szCs w:val="2"/>
              </w:rPr>
            </w:pPr>
          </w:p>
        </w:tc>
        <w:tc>
          <w:tcPr>
            <w:tcW w:w="1302" w:type="dxa"/>
            <w:vMerge/>
            <w:tcBorders>
              <w:top w:val="nil"/>
            </w:tcBorders>
            <w:shd w:val="clear" w:color="auto" w:fill="D9D9D9"/>
          </w:tcPr>
          <w:p w:rsidR="005A3DE1" w:rsidRDefault="005A3DE1">
            <w:pPr>
              <w:rPr>
                <w:sz w:val="2"/>
                <w:szCs w:val="2"/>
              </w:rPr>
            </w:pPr>
          </w:p>
        </w:tc>
        <w:tc>
          <w:tcPr>
            <w:tcW w:w="992" w:type="dxa"/>
            <w:shd w:val="clear" w:color="auto" w:fill="D9D9D9"/>
          </w:tcPr>
          <w:p w:rsidR="005A3DE1" w:rsidRDefault="0045403F">
            <w:pPr>
              <w:pStyle w:val="TableParagraph"/>
              <w:spacing w:line="249" w:lineRule="exact"/>
              <w:ind w:right="234"/>
              <w:jc w:val="right"/>
            </w:pPr>
            <w:r>
              <w:t>Day</w:t>
            </w:r>
          </w:p>
        </w:tc>
        <w:tc>
          <w:tcPr>
            <w:tcW w:w="850" w:type="dxa"/>
            <w:shd w:val="clear" w:color="auto" w:fill="D9D9D9"/>
          </w:tcPr>
          <w:p w:rsidR="005A3DE1" w:rsidRDefault="0045403F">
            <w:pPr>
              <w:pStyle w:val="TableParagraph"/>
              <w:spacing w:line="249" w:lineRule="exact"/>
              <w:ind w:right="147"/>
              <w:jc w:val="right"/>
            </w:pPr>
            <w:r>
              <w:t>Hour</w:t>
            </w:r>
          </w:p>
        </w:tc>
        <w:tc>
          <w:tcPr>
            <w:tcW w:w="1134" w:type="dxa"/>
            <w:shd w:val="clear" w:color="auto" w:fill="D9D9D9"/>
          </w:tcPr>
          <w:p w:rsidR="005A3DE1" w:rsidRDefault="0045403F">
            <w:pPr>
              <w:pStyle w:val="TableParagraph"/>
              <w:spacing w:line="249" w:lineRule="exact"/>
              <w:ind w:right="233"/>
              <w:jc w:val="right"/>
            </w:pPr>
            <w:r>
              <w:t>Day</w:t>
            </w:r>
          </w:p>
        </w:tc>
        <w:tc>
          <w:tcPr>
            <w:tcW w:w="993" w:type="dxa"/>
            <w:shd w:val="clear" w:color="auto" w:fill="D9D9D9"/>
          </w:tcPr>
          <w:p w:rsidR="005A3DE1" w:rsidRDefault="0045403F">
            <w:pPr>
              <w:pStyle w:val="TableParagraph"/>
              <w:spacing w:line="249" w:lineRule="exact"/>
              <w:ind w:left="162"/>
            </w:pPr>
            <w:r>
              <w:t>Hour</w:t>
            </w:r>
          </w:p>
        </w:tc>
        <w:tc>
          <w:tcPr>
            <w:tcW w:w="746" w:type="dxa"/>
            <w:shd w:val="clear" w:color="auto" w:fill="D9D9D9"/>
          </w:tcPr>
          <w:p w:rsidR="005A3DE1" w:rsidRDefault="0045403F">
            <w:pPr>
              <w:pStyle w:val="TableParagraph"/>
              <w:spacing w:line="249" w:lineRule="exact"/>
              <w:ind w:left="248"/>
            </w:pPr>
            <w:r>
              <w:t>Day</w:t>
            </w:r>
          </w:p>
        </w:tc>
        <w:tc>
          <w:tcPr>
            <w:tcW w:w="864" w:type="dxa"/>
            <w:shd w:val="clear" w:color="auto" w:fill="D9D9D9"/>
          </w:tcPr>
          <w:p w:rsidR="005A3DE1" w:rsidRDefault="0045403F">
            <w:pPr>
              <w:pStyle w:val="TableParagraph"/>
              <w:spacing w:line="249" w:lineRule="exact"/>
              <w:ind w:left="156"/>
            </w:pPr>
            <w:r>
              <w:t>Hour</w:t>
            </w:r>
          </w:p>
        </w:tc>
      </w:tr>
      <w:tr w:rsidR="00566BFB" w:rsidTr="00083D9F">
        <w:trPr>
          <w:trHeight w:val="537"/>
        </w:trPr>
        <w:tc>
          <w:tcPr>
            <w:tcW w:w="2405" w:type="dxa"/>
            <w:vMerge w:val="restart"/>
            <w:vAlign w:val="center"/>
          </w:tcPr>
          <w:p w:rsidR="00566BFB" w:rsidRDefault="00566BFB" w:rsidP="00566BFB">
            <w:pPr>
              <w:pStyle w:val="TableParagraph"/>
              <w:spacing w:line="268" w:lineRule="exact"/>
              <w:ind w:left="107"/>
              <w:jc w:val="center"/>
            </w:pPr>
            <w:proofErr w:type="spellStart"/>
            <w:r>
              <w:t>Khenchouche</w:t>
            </w:r>
            <w:proofErr w:type="spellEnd"/>
            <w:r>
              <w:t xml:space="preserve"> </w:t>
            </w:r>
            <w:proofErr w:type="spellStart"/>
            <w:r>
              <w:t>Abdelhalim</w:t>
            </w:r>
            <w:proofErr w:type="spellEnd"/>
          </w:p>
        </w:tc>
        <w:tc>
          <w:tcPr>
            <w:tcW w:w="1302" w:type="dxa"/>
          </w:tcPr>
          <w:p w:rsidR="00566BFB" w:rsidRDefault="00566BFB">
            <w:pPr>
              <w:pStyle w:val="TableParagraph"/>
              <w:rPr>
                <w:rFonts w:ascii="Times New Roman"/>
                <w:sz w:val="24"/>
              </w:rPr>
            </w:pPr>
          </w:p>
        </w:tc>
        <w:tc>
          <w:tcPr>
            <w:tcW w:w="992" w:type="dxa"/>
          </w:tcPr>
          <w:p w:rsidR="00566BFB" w:rsidRDefault="00566BFB">
            <w:pPr>
              <w:pStyle w:val="TableParagraph"/>
              <w:spacing w:line="268" w:lineRule="exact"/>
              <w:ind w:right="227"/>
              <w:jc w:val="right"/>
            </w:pPr>
            <w:r>
              <w:t>Tuesday</w:t>
            </w:r>
          </w:p>
        </w:tc>
        <w:tc>
          <w:tcPr>
            <w:tcW w:w="850" w:type="dxa"/>
          </w:tcPr>
          <w:p w:rsidR="00566BFB" w:rsidRDefault="00566BFB">
            <w:pPr>
              <w:pStyle w:val="TableParagraph"/>
              <w:spacing w:line="268" w:lineRule="exact"/>
              <w:ind w:right="187"/>
              <w:jc w:val="right"/>
            </w:pPr>
            <w:r>
              <w:t>2:00 p.m.</w:t>
            </w:r>
          </w:p>
        </w:tc>
        <w:tc>
          <w:tcPr>
            <w:tcW w:w="1134" w:type="dxa"/>
          </w:tcPr>
          <w:p w:rsidR="00566BFB" w:rsidRDefault="00566BFB">
            <w:pPr>
              <w:pStyle w:val="TableParagraph"/>
              <w:spacing w:line="268" w:lineRule="exact"/>
              <w:ind w:right="211"/>
              <w:jc w:val="right"/>
            </w:pPr>
            <w:r>
              <w:t>Tuesday</w:t>
            </w:r>
          </w:p>
        </w:tc>
        <w:tc>
          <w:tcPr>
            <w:tcW w:w="993" w:type="dxa"/>
          </w:tcPr>
          <w:p w:rsidR="00566BFB" w:rsidRDefault="00566BFB">
            <w:pPr>
              <w:pStyle w:val="TableParagraph"/>
              <w:spacing w:line="268" w:lineRule="exact"/>
              <w:ind w:left="109"/>
            </w:pPr>
            <w:r>
              <w:t>3:30 p.m.</w:t>
            </w:r>
          </w:p>
        </w:tc>
        <w:tc>
          <w:tcPr>
            <w:tcW w:w="746" w:type="dxa"/>
          </w:tcPr>
          <w:p w:rsidR="00566BFB" w:rsidRDefault="00566BFB">
            <w:pPr>
              <w:pStyle w:val="TableParagraph"/>
              <w:rPr>
                <w:rFonts w:ascii="Times New Roman"/>
                <w:sz w:val="24"/>
              </w:rPr>
            </w:pPr>
          </w:p>
        </w:tc>
        <w:tc>
          <w:tcPr>
            <w:tcW w:w="864" w:type="dxa"/>
          </w:tcPr>
          <w:p w:rsidR="00566BFB" w:rsidRDefault="00566BFB">
            <w:pPr>
              <w:pStyle w:val="TableParagraph"/>
              <w:rPr>
                <w:rFonts w:ascii="Times New Roman"/>
                <w:sz w:val="24"/>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sz w:val="18"/>
              </w:rPr>
            </w:pPr>
          </w:p>
        </w:tc>
        <w:tc>
          <w:tcPr>
            <w:tcW w:w="1302" w:type="dxa"/>
          </w:tcPr>
          <w:p w:rsidR="00566BFB" w:rsidRDefault="00566BFB">
            <w:pPr>
              <w:pStyle w:val="TableParagraph"/>
              <w:rPr>
                <w:rFonts w:ascii="Times New Roman"/>
                <w:sz w:val="18"/>
              </w:rPr>
            </w:pPr>
          </w:p>
        </w:tc>
        <w:tc>
          <w:tcPr>
            <w:tcW w:w="992" w:type="dxa"/>
          </w:tcPr>
          <w:p w:rsidR="00566BFB" w:rsidRDefault="00566BFB">
            <w:pPr>
              <w:pStyle w:val="TableParagraph"/>
              <w:rPr>
                <w:rFonts w:ascii="Times New Roman"/>
                <w:sz w:val="18"/>
              </w:rPr>
            </w:pPr>
          </w:p>
        </w:tc>
        <w:tc>
          <w:tcPr>
            <w:tcW w:w="850" w:type="dxa"/>
          </w:tcPr>
          <w:p w:rsidR="00566BFB" w:rsidRDefault="00566BFB">
            <w:pPr>
              <w:pStyle w:val="TableParagraph"/>
              <w:rPr>
                <w:rFonts w:ascii="Times New Roman"/>
                <w:sz w:val="18"/>
              </w:rPr>
            </w:pPr>
          </w:p>
        </w:tc>
        <w:tc>
          <w:tcPr>
            <w:tcW w:w="1134" w:type="dxa"/>
          </w:tcPr>
          <w:p w:rsidR="00566BFB" w:rsidRDefault="00566BFB">
            <w:pPr>
              <w:pStyle w:val="TableParagraph"/>
              <w:rPr>
                <w:rFonts w:ascii="Times New Roman"/>
                <w:sz w:val="18"/>
              </w:rPr>
            </w:pPr>
          </w:p>
        </w:tc>
        <w:tc>
          <w:tcPr>
            <w:tcW w:w="993" w:type="dxa"/>
          </w:tcPr>
          <w:p w:rsidR="00566BFB" w:rsidRDefault="00566BFB">
            <w:pPr>
              <w:pStyle w:val="TableParagraph"/>
              <w:rPr>
                <w:rFonts w:ascii="Times New Roman"/>
                <w:sz w:val="18"/>
              </w:rPr>
            </w:pPr>
          </w:p>
        </w:tc>
        <w:tc>
          <w:tcPr>
            <w:tcW w:w="746"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bl>
    <w:p w:rsidR="005A3DE1" w:rsidRDefault="005A3DE1">
      <w:pPr>
        <w:rPr>
          <w:rFonts w:ascii="Times New Roman"/>
          <w:sz w:val="18"/>
        </w:rPr>
        <w:sectPr w:rsidR="005A3DE1">
          <w:type w:val="continuous"/>
          <w:pgSz w:w="11910" w:h="16840"/>
          <w:pgMar w:top="1360" w:right="1180" w:bottom="280" w:left="1200" w:header="720" w:footer="720" w:gutter="0"/>
          <w:cols w:space="720"/>
        </w:sect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7123"/>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2753" w:right="2748"/>
              <w:jc w:val="center"/>
              <w:rPr>
                <w:b/>
                <w:sz w:val="24"/>
                <w:szCs w:val="24"/>
              </w:rPr>
            </w:pPr>
            <w:r w:rsidRPr="00A51E9A">
              <w:rPr>
                <w:b/>
                <w:sz w:val="24"/>
                <w:szCs w:val="24"/>
              </w:rPr>
              <w:lastRenderedPageBreak/>
              <w:t>DESCRIPTION</w:t>
            </w:r>
            <w:r w:rsidRPr="00A51E9A">
              <w:rPr>
                <w:b/>
                <w:spacing w:val="-3"/>
                <w:sz w:val="24"/>
                <w:szCs w:val="24"/>
              </w:rPr>
              <w:t xml:space="preserve"> </w:t>
            </w:r>
            <w:r w:rsidRPr="00A51E9A">
              <w:rPr>
                <w:b/>
                <w:sz w:val="24"/>
                <w:szCs w:val="24"/>
              </w:rPr>
              <w:t>OF</w:t>
            </w:r>
            <w:r w:rsidRPr="00A51E9A">
              <w:rPr>
                <w:b/>
                <w:spacing w:val="-3"/>
                <w:sz w:val="24"/>
                <w:szCs w:val="24"/>
              </w:rPr>
              <w:t xml:space="preserve"> </w:t>
            </w:r>
            <w:r w:rsidRPr="00A51E9A">
              <w:rPr>
                <w:b/>
                <w:sz w:val="24"/>
                <w:szCs w:val="24"/>
              </w:rPr>
              <w:t>COURSE</w:t>
            </w:r>
          </w:p>
        </w:tc>
      </w:tr>
      <w:tr w:rsidR="005A3DE1" w:rsidTr="00566BFB">
        <w:trPr>
          <w:trHeight w:val="806"/>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Objective</w:t>
            </w:r>
          </w:p>
        </w:tc>
        <w:tc>
          <w:tcPr>
            <w:tcW w:w="7123" w:type="dxa"/>
          </w:tcPr>
          <w:p w:rsidR="00C81042" w:rsidRPr="00C81042" w:rsidRDefault="00C81042" w:rsidP="00566BFB">
            <w:pPr>
              <w:pStyle w:val="TableParagraph"/>
              <w:spacing w:line="261" w:lineRule="exact"/>
              <w:ind w:left="107"/>
              <w:jc w:val="both"/>
            </w:pPr>
            <w:r w:rsidRPr="00C81042">
              <w:t>The fundamental and molecular virology course aims to deepen the understanding of key aspects of viruses at the molecular and cellular level. Here are some of the general objectives of this course:</w:t>
            </w:r>
          </w:p>
          <w:p w:rsidR="00C81042" w:rsidRPr="00C81042" w:rsidRDefault="00C81042" w:rsidP="00566BFB">
            <w:pPr>
              <w:pStyle w:val="TableParagraph"/>
              <w:spacing w:line="261" w:lineRule="exact"/>
              <w:jc w:val="both"/>
            </w:pPr>
            <w:r>
              <w:rPr>
                <w:b/>
                <w:bCs/>
              </w:rPr>
              <w:t>1. Understanding the Fundamental Concepts of Virology:</w:t>
            </w:r>
          </w:p>
          <w:p w:rsidR="00C81042" w:rsidRPr="00C81042" w:rsidRDefault="00C81042" w:rsidP="00566BFB">
            <w:pPr>
              <w:pStyle w:val="TableParagraph"/>
              <w:spacing w:line="261" w:lineRule="exact"/>
              <w:jc w:val="both"/>
            </w:pPr>
            <w:r w:rsidRPr="00C81042">
              <w:t>Gain an in-depth knowledge of basic concepts in virology, including viral structure, virus classification, and viral life cycles.</w:t>
            </w:r>
          </w:p>
          <w:p w:rsidR="00C81042" w:rsidRPr="00C81042" w:rsidRDefault="00C81042" w:rsidP="00566BFB">
            <w:pPr>
              <w:pStyle w:val="TableParagraph"/>
              <w:spacing w:line="261" w:lineRule="exact"/>
              <w:jc w:val="both"/>
            </w:pPr>
            <w:r>
              <w:rPr>
                <w:b/>
                <w:bCs/>
              </w:rPr>
              <w:t>2. Analysis of the Molecular Mechanisms of Viral Infection:</w:t>
            </w:r>
          </w:p>
          <w:p w:rsidR="00C81042" w:rsidRPr="00C81042" w:rsidRDefault="00C81042" w:rsidP="00566BFB">
            <w:pPr>
              <w:pStyle w:val="TableParagraph"/>
              <w:spacing w:line="261" w:lineRule="exact"/>
              <w:jc w:val="both"/>
            </w:pPr>
            <w:r w:rsidRPr="00C81042">
              <w:t>Examine the molecular mechanisms underlying viral attachment, host cell entry, replication and release of new virions.</w:t>
            </w:r>
          </w:p>
          <w:p w:rsidR="00C81042" w:rsidRPr="00C81042" w:rsidRDefault="00C81042" w:rsidP="00566BFB">
            <w:pPr>
              <w:pStyle w:val="TableParagraph"/>
              <w:spacing w:line="261" w:lineRule="exact"/>
              <w:jc w:val="both"/>
            </w:pPr>
            <w:r>
              <w:rPr>
                <w:b/>
                <w:bCs/>
              </w:rPr>
              <w:t>3. Virus-Host Interactions:</w:t>
            </w:r>
          </w:p>
          <w:p w:rsidR="00C81042" w:rsidRPr="00C81042" w:rsidRDefault="00C81042" w:rsidP="00566BFB">
            <w:pPr>
              <w:pStyle w:val="TableParagraph"/>
              <w:spacing w:line="261" w:lineRule="exact"/>
              <w:jc w:val="both"/>
            </w:pPr>
            <w:r w:rsidRPr="00C81042">
              <w:t>Understand the complex interactions between viruses and their hosts, including immune responses, immune evasion mechanisms, and viral evolution.</w:t>
            </w:r>
          </w:p>
          <w:p w:rsidR="00C81042" w:rsidRPr="00C81042" w:rsidRDefault="00C81042" w:rsidP="00566BFB">
            <w:pPr>
              <w:pStyle w:val="TableParagraph"/>
              <w:spacing w:line="261" w:lineRule="exact"/>
              <w:jc w:val="both"/>
            </w:pPr>
            <w:r>
              <w:rPr>
                <w:b/>
                <w:bCs/>
              </w:rPr>
              <w:t>4. Diagnostic Techniques:</w:t>
            </w:r>
          </w:p>
          <w:p w:rsidR="00C81042" w:rsidRPr="00C81042" w:rsidRDefault="00C81042" w:rsidP="00566BFB">
            <w:pPr>
              <w:pStyle w:val="TableParagraph"/>
              <w:spacing w:line="261" w:lineRule="exact"/>
              <w:jc w:val="both"/>
            </w:pPr>
            <w:r w:rsidRPr="00C81042">
              <w:t>Become familiar with diagnostic techniques used in molecular virology, such as PCR (polymerase chain reaction), genetic sequencing, and other methods of detecting viral agents.</w:t>
            </w:r>
          </w:p>
          <w:p w:rsidR="00C81042" w:rsidRPr="00C81042" w:rsidRDefault="00C81042" w:rsidP="00566BFB">
            <w:pPr>
              <w:pStyle w:val="TableParagraph"/>
              <w:spacing w:line="261" w:lineRule="exact"/>
              <w:jc w:val="both"/>
            </w:pPr>
            <w:r>
              <w:rPr>
                <w:b/>
                <w:bCs/>
              </w:rPr>
              <w:t>5. Practical Applications:</w:t>
            </w:r>
          </w:p>
          <w:p w:rsidR="00C81042" w:rsidRPr="00C81042" w:rsidRDefault="00C81042" w:rsidP="00566BFB">
            <w:pPr>
              <w:pStyle w:val="TableParagraph"/>
              <w:spacing w:line="261" w:lineRule="exact"/>
              <w:jc w:val="both"/>
            </w:pPr>
            <w:r w:rsidRPr="00C81042">
              <w:t>Explore the practical applications of molecular virology in biomedical research, the diagnosis of viral diseases, and the development of antiviral vaccines.</w:t>
            </w:r>
          </w:p>
          <w:p w:rsidR="00C81042" w:rsidRPr="00C81042" w:rsidRDefault="00C81042" w:rsidP="00566BFB">
            <w:pPr>
              <w:pStyle w:val="TableParagraph"/>
              <w:spacing w:line="261" w:lineRule="exact"/>
              <w:jc w:val="both"/>
            </w:pPr>
            <w:r>
              <w:rPr>
                <w:b/>
                <w:bCs/>
              </w:rPr>
              <w:t>6. Case Studies:</w:t>
            </w:r>
          </w:p>
          <w:p w:rsidR="00C81042" w:rsidRPr="00C81042" w:rsidRDefault="00C81042" w:rsidP="00566BFB">
            <w:pPr>
              <w:pStyle w:val="TableParagraph"/>
              <w:spacing w:line="261" w:lineRule="exact"/>
              <w:jc w:val="both"/>
            </w:pPr>
            <w:r w:rsidRPr="00C81042">
              <w:t>Analyze specific case studies of viral diseases to illustrate how the principles of molecular virology are applied to the understanding and management of viral infections.</w:t>
            </w:r>
          </w:p>
          <w:p w:rsidR="00C81042" w:rsidRPr="00C81042" w:rsidRDefault="00C81042" w:rsidP="00566BFB">
            <w:pPr>
              <w:pStyle w:val="TableParagraph"/>
              <w:spacing w:line="261" w:lineRule="exact"/>
              <w:jc w:val="both"/>
            </w:pPr>
            <w:r>
              <w:rPr>
                <w:b/>
                <w:bCs/>
              </w:rPr>
              <w:t>7. Ethics and Safety in Virology:</w:t>
            </w:r>
          </w:p>
          <w:p w:rsidR="00C81042" w:rsidRPr="00C81042" w:rsidRDefault="00C81042" w:rsidP="00566BFB">
            <w:pPr>
              <w:pStyle w:val="TableParagraph"/>
              <w:spacing w:line="261" w:lineRule="exact"/>
              <w:jc w:val="both"/>
            </w:pPr>
            <w:r w:rsidRPr="00C81042">
              <w:t>Raise awareness of ethical issues related to virology research, particularly regarding the handling of potentially dangerous viruses, and understand appropriate safety protocols.</w:t>
            </w:r>
          </w:p>
          <w:p w:rsidR="00C81042" w:rsidRPr="00C81042" w:rsidRDefault="00C81042" w:rsidP="00566BFB">
            <w:pPr>
              <w:pStyle w:val="TableParagraph"/>
              <w:spacing w:line="261" w:lineRule="exact"/>
              <w:jc w:val="both"/>
            </w:pPr>
            <w:r>
              <w:rPr>
                <w:b/>
                <w:bCs/>
              </w:rPr>
              <w:t>8. News and Advances in Virology:</w:t>
            </w:r>
          </w:p>
          <w:p w:rsidR="00C81042" w:rsidRPr="00C81042" w:rsidRDefault="00C81042" w:rsidP="00566BFB">
            <w:pPr>
              <w:pStyle w:val="TableParagraph"/>
              <w:spacing w:line="261" w:lineRule="exact"/>
              <w:jc w:val="both"/>
            </w:pPr>
            <w:r w:rsidRPr="00C81042">
              <w:t>Be aware of the latest advances in the field of virology, including new discoveries, emerging treatments, and technological advances.</w:t>
            </w:r>
          </w:p>
          <w:p w:rsidR="005A3DE1" w:rsidRDefault="005A3DE1" w:rsidP="00566BFB">
            <w:pPr>
              <w:pStyle w:val="TableParagraph"/>
              <w:ind w:left="107"/>
              <w:jc w:val="both"/>
            </w:pP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Kind</w:t>
            </w:r>
            <w:r w:rsidRPr="00A51E9A">
              <w:rPr>
                <w:spacing w:val="-4"/>
                <w:sz w:val="24"/>
                <w:szCs w:val="24"/>
              </w:rPr>
              <w:t xml:space="preserve"> </w:t>
            </w:r>
            <w:r w:rsidRPr="00A51E9A">
              <w:rPr>
                <w:sz w:val="24"/>
                <w:szCs w:val="24"/>
              </w:rPr>
              <w:t>Unit</w:t>
            </w:r>
            <w:r w:rsidRPr="00A51E9A">
              <w:rPr>
                <w:spacing w:val="-2"/>
                <w:sz w:val="24"/>
                <w:szCs w:val="24"/>
              </w:rPr>
              <w:t xml:space="preserve"> </w:t>
            </w:r>
            <w:r w:rsidRPr="00A51E9A">
              <w:rPr>
                <w:sz w:val="24"/>
                <w:szCs w:val="24"/>
              </w:rPr>
              <w:t>Education</w:t>
            </w:r>
          </w:p>
        </w:tc>
        <w:tc>
          <w:tcPr>
            <w:tcW w:w="7123" w:type="dxa"/>
          </w:tcPr>
          <w:p w:rsidR="005A3DE1" w:rsidRDefault="00CA3E20" w:rsidP="00566BFB">
            <w:pPr>
              <w:pStyle w:val="TableParagraph"/>
              <w:spacing w:line="248" w:lineRule="exact"/>
              <w:ind w:left="107"/>
              <w:jc w:val="both"/>
            </w:pPr>
            <w:r>
              <w:t>Fundamental unit: Course</w:t>
            </w:r>
            <w:r w:rsidR="0045403F">
              <w:rPr>
                <w:spacing w:val="-3"/>
              </w:rPr>
              <w:t xml:space="preserve"> </w:t>
            </w:r>
            <w:r w:rsidR="0045403F">
              <w:t>masterful,</w:t>
            </w:r>
            <w:r w:rsidR="0045403F">
              <w:rPr>
                <w:spacing w:val="-4"/>
              </w:rPr>
              <w:t xml:space="preserve"> </w:t>
            </w:r>
            <w:r w:rsidR="0045403F">
              <w:t>TD and</w:t>
            </w:r>
            <w:r w:rsidR="0045403F">
              <w:rPr>
                <w:spacing w:val="-1"/>
              </w:rPr>
              <w:t xml:space="preserve"> </w:t>
            </w:r>
            <w:r w:rsidR="0045403F">
              <w:t>works</w:t>
            </w:r>
            <w:r w:rsidR="0045403F">
              <w:rPr>
                <w:spacing w:val="-1"/>
              </w:rPr>
              <w:t xml:space="preserve"> </w:t>
            </w:r>
            <w:r w:rsidR="0045403F">
              <w:t>personal</w:t>
            </w:r>
          </w:p>
        </w:tc>
      </w:tr>
      <w:tr w:rsidR="005A3DE1" w:rsidTr="00566BFB">
        <w:trPr>
          <w:trHeight w:val="803"/>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Content</w:t>
            </w:r>
            <w:r w:rsidRPr="00A51E9A">
              <w:rPr>
                <w:spacing w:val="-3"/>
                <w:sz w:val="24"/>
                <w:szCs w:val="24"/>
              </w:rPr>
              <w:t xml:space="preserve"> </w:t>
            </w:r>
            <w:r w:rsidRPr="00A51E9A">
              <w:rPr>
                <w:sz w:val="24"/>
                <w:szCs w:val="24"/>
              </w:rPr>
              <w:t>succinct</w:t>
            </w:r>
          </w:p>
        </w:tc>
        <w:tc>
          <w:tcPr>
            <w:tcW w:w="7123" w:type="dxa"/>
          </w:tcPr>
          <w:p w:rsidR="00CA3E20" w:rsidRPr="00CA3E20" w:rsidRDefault="00CA3E20" w:rsidP="00566BFB">
            <w:pPr>
              <w:pStyle w:val="TableParagraph"/>
              <w:ind w:left="107"/>
              <w:jc w:val="both"/>
            </w:pPr>
            <w:r w:rsidRPr="00CA3E20">
              <w:t>Fundamental and molecular virology explores the fundamental aspects of viruses, with emphasis on their structure, life cycle and interactions with host cells. Here is a brief content of the course:</w:t>
            </w:r>
          </w:p>
          <w:p w:rsidR="00CA3E20" w:rsidRPr="00CA3E20" w:rsidRDefault="00CA3E20" w:rsidP="00566BFB">
            <w:pPr>
              <w:pStyle w:val="TableParagraph"/>
              <w:jc w:val="both"/>
            </w:pPr>
            <w:r w:rsidRPr="00CA3E20">
              <w:rPr>
                <w:b/>
                <w:bCs/>
              </w:rPr>
              <w:t>Introduction to virology:</w:t>
            </w:r>
          </w:p>
          <w:p w:rsidR="00CA3E20" w:rsidRPr="00CA3E20" w:rsidRDefault="00CA3E20" w:rsidP="00566BFB">
            <w:pPr>
              <w:pStyle w:val="TableParagraph"/>
              <w:numPr>
                <w:ilvl w:val="1"/>
                <w:numId w:val="4"/>
              </w:numPr>
              <w:ind w:left="357" w:hanging="357"/>
              <w:jc w:val="both"/>
            </w:pPr>
            <w:r w:rsidRPr="00CA3E20">
              <w:t>Definition of viruses and distinction between viruses and other forms of life.</w:t>
            </w:r>
          </w:p>
          <w:p w:rsidR="00CA3E20" w:rsidRPr="00CA3E20" w:rsidRDefault="00CA3E20" w:rsidP="00566BFB">
            <w:pPr>
              <w:pStyle w:val="TableParagraph"/>
              <w:numPr>
                <w:ilvl w:val="1"/>
                <w:numId w:val="4"/>
              </w:numPr>
              <w:ind w:left="357" w:hanging="357"/>
              <w:jc w:val="both"/>
            </w:pPr>
            <w:r w:rsidRPr="00CA3E20">
              <w:t>History of virology.</w:t>
            </w:r>
          </w:p>
          <w:p w:rsidR="00CA3E20" w:rsidRPr="00CA3E20" w:rsidRDefault="00CA3E20" w:rsidP="00566BFB">
            <w:pPr>
              <w:pStyle w:val="TableParagraph"/>
              <w:jc w:val="both"/>
            </w:pPr>
            <w:r w:rsidRPr="00CA3E20">
              <w:rPr>
                <w:b/>
                <w:bCs/>
              </w:rPr>
              <w:t>Viral structure:</w:t>
            </w:r>
          </w:p>
          <w:p w:rsidR="00CA3E20" w:rsidRPr="00CA3E20" w:rsidRDefault="00CA3E20" w:rsidP="00566BFB">
            <w:pPr>
              <w:pStyle w:val="TableParagraph"/>
              <w:numPr>
                <w:ilvl w:val="0"/>
                <w:numId w:val="5"/>
              </w:numPr>
              <w:ind w:left="357" w:hanging="357"/>
              <w:jc w:val="both"/>
            </w:pPr>
            <w:r w:rsidRPr="00CA3E20">
              <w:t>Composition of virions (viral particles).</w:t>
            </w:r>
          </w:p>
          <w:p w:rsidR="00CA3E20" w:rsidRPr="00CA3E20" w:rsidRDefault="00CA3E20" w:rsidP="00566BFB">
            <w:pPr>
              <w:pStyle w:val="TableParagraph"/>
              <w:numPr>
                <w:ilvl w:val="0"/>
                <w:numId w:val="5"/>
              </w:numPr>
              <w:ind w:left="357" w:hanging="357"/>
              <w:jc w:val="both"/>
            </w:pPr>
            <w:r w:rsidRPr="00CA3E20">
              <w:t>Classification of viruses based on their structure (DNA or RNA, enveloped or not).</w:t>
            </w:r>
          </w:p>
          <w:p w:rsidR="00CA3E20" w:rsidRPr="00CA3E20" w:rsidRDefault="00CA3E20" w:rsidP="00566BFB">
            <w:pPr>
              <w:pStyle w:val="TableParagraph"/>
              <w:jc w:val="both"/>
            </w:pPr>
            <w:r w:rsidRPr="00CA3E20">
              <w:rPr>
                <w:b/>
                <w:bCs/>
              </w:rPr>
              <w:t>Viral life cycle:</w:t>
            </w:r>
          </w:p>
          <w:p w:rsidR="00CA3E20" w:rsidRPr="00CA3E20" w:rsidRDefault="00CA3E20" w:rsidP="00566BFB">
            <w:pPr>
              <w:pStyle w:val="TableParagraph"/>
              <w:numPr>
                <w:ilvl w:val="0"/>
                <w:numId w:val="6"/>
              </w:numPr>
              <w:ind w:left="357" w:hanging="357"/>
              <w:jc w:val="both"/>
            </w:pPr>
            <w:r w:rsidRPr="00CA3E20">
              <w:t>Adsorption and penetration into the host cell.</w:t>
            </w:r>
          </w:p>
          <w:p w:rsidR="00CA3E20" w:rsidRPr="00CA3E20" w:rsidRDefault="00CA3E20" w:rsidP="00566BFB">
            <w:pPr>
              <w:pStyle w:val="TableParagraph"/>
              <w:numPr>
                <w:ilvl w:val="0"/>
                <w:numId w:val="6"/>
              </w:numPr>
              <w:ind w:left="357" w:hanging="357"/>
              <w:jc w:val="both"/>
            </w:pPr>
            <w:r w:rsidRPr="00CA3E20">
              <w:t>Replication of the viral genome.</w:t>
            </w:r>
          </w:p>
          <w:p w:rsidR="00CA3E20" w:rsidRPr="00CA3E20" w:rsidRDefault="00CA3E20" w:rsidP="00566BFB">
            <w:pPr>
              <w:pStyle w:val="TableParagraph"/>
              <w:numPr>
                <w:ilvl w:val="0"/>
                <w:numId w:val="6"/>
              </w:numPr>
              <w:ind w:left="357" w:hanging="357"/>
              <w:jc w:val="both"/>
            </w:pPr>
            <w:r w:rsidRPr="00CA3E20">
              <w:t>Assembly and release of virions.</w:t>
            </w:r>
          </w:p>
          <w:p w:rsidR="00CA3E20" w:rsidRPr="00CA3E20" w:rsidRDefault="00CA3E20" w:rsidP="00566BFB">
            <w:pPr>
              <w:pStyle w:val="TableParagraph"/>
              <w:jc w:val="both"/>
            </w:pPr>
            <w:r w:rsidRPr="00CA3E20">
              <w:rPr>
                <w:b/>
                <w:bCs/>
              </w:rPr>
              <w:t>Antiviral immune response:</w:t>
            </w:r>
          </w:p>
          <w:p w:rsidR="00CA3E20" w:rsidRPr="00CA3E20" w:rsidRDefault="00CA3E20" w:rsidP="00566BFB">
            <w:pPr>
              <w:pStyle w:val="TableParagraph"/>
              <w:numPr>
                <w:ilvl w:val="0"/>
                <w:numId w:val="7"/>
              </w:numPr>
              <w:ind w:left="357" w:hanging="357"/>
              <w:jc w:val="both"/>
            </w:pPr>
            <w:r w:rsidRPr="00CA3E20">
              <w:t>Innate and adaptive defense mechanisms.</w:t>
            </w:r>
          </w:p>
          <w:p w:rsidR="00CA3E20" w:rsidRPr="00CA3E20" w:rsidRDefault="00CA3E20" w:rsidP="00566BFB">
            <w:pPr>
              <w:pStyle w:val="TableParagraph"/>
              <w:numPr>
                <w:ilvl w:val="0"/>
                <w:numId w:val="7"/>
              </w:numPr>
              <w:ind w:left="357" w:hanging="357"/>
              <w:jc w:val="both"/>
            </w:pPr>
            <w:r w:rsidRPr="00CA3E20">
              <w:t>Viral immune escape.</w:t>
            </w:r>
          </w:p>
          <w:p w:rsidR="00CA3E20" w:rsidRPr="00CA3E20" w:rsidRDefault="00CA3E20" w:rsidP="00566BFB">
            <w:pPr>
              <w:pStyle w:val="TableParagraph"/>
              <w:jc w:val="both"/>
            </w:pPr>
            <w:r w:rsidRPr="00CA3E20">
              <w:rPr>
                <w:b/>
                <w:bCs/>
              </w:rPr>
              <w:t>Viral pathogenesis:</w:t>
            </w:r>
          </w:p>
          <w:p w:rsidR="00CA3E20" w:rsidRPr="00CA3E20" w:rsidRDefault="00CA3E20" w:rsidP="00566BFB">
            <w:pPr>
              <w:pStyle w:val="TableParagraph"/>
              <w:numPr>
                <w:ilvl w:val="0"/>
                <w:numId w:val="8"/>
              </w:numPr>
              <w:ind w:left="357" w:hanging="357"/>
              <w:jc w:val="both"/>
            </w:pPr>
            <w:r w:rsidRPr="00CA3E20">
              <w:t>Impact of viral infections on cells and tissues.</w:t>
            </w:r>
          </w:p>
          <w:p w:rsidR="00CA3E20" w:rsidRPr="00CA3E20" w:rsidRDefault="00CA3E20" w:rsidP="00566BFB">
            <w:pPr>
              <w:pStyle w:val="TableParagraph"/>
              <w:numPr>
                <w:ilvl w:val="0"/>
                <w:numId w:val="8"/>
              </w:numPr>
              <w:ind w:left="357" w:hanging="357"/>
              <w:jc w:val="both"/>
            </w:pPr>
            <w:r w:rsidRPr="00CA3E20">
              <w:t>Clinical manifestations of viral diseases.</w:t>
            </w:r>
          </w:p>
          <w:p w:rsidR="00CA3E20" w:rsidRPr="00CA3E20" w:rsidRDefault="00CA3E20" w:rsidP="00566BFB">
            <w:pPr>
              <w:pStyle w:val="TableParagraph"/>
              <w:jc w:val="both"/>
            </w:pPr>
            <w:r w:rsidRPr="00CA3E20">
              <w:rPr>
                <w:b/>
                <w:bCs/>
              </w:rPr>
              <w:t>Molecular studies of viruses:</w:t>
            </w:r>
          </w:p>
          <w:p w:rsidR="00CA3E20" w:rsidRPr="00CA3E20" w:rsidRDefault="00CA3E20" w:rsidP="00566BFB">
            <w:pPr>
              <w:pStyle w:val="TableParagraph"/>
              <w:numPr>
                <w:ilvl w:val="0"/>
                <w:numId w:val="9"/>
              </w:numPr>
              <w:ind w:left="357" w:hanging="357"/>
              <w:jc w:val="both"/>
            </w:pPr>
            <w:r w:rsidRPr="00CA3E20">
              <w:t>Molecular biology techniques applied to virology.</w:t>
            </w:r>
          </w:p>
          <w:p w:rsidR="00CA3E20" w:rsidRPr="00CA3E20" w:rsidRDefault="00CA3E20" w:rsidP="00566BFB">
            <w:pPr>
              <w:pStyle w:val="TableParagraph"/>
              <w:numPr>
                <w:ilvl w:val="0"/>
                <w:numId w:val="9"/>
              </w:numPr>
              <w:ind w:left="357" w:hanging="357"/>
              <w:jc w:val="both"/>
            </w:pPr>
            <w:r w:rsidRPr="00CA3E20">
              <w:t>Genetics of viruses.</w:t>
            </w:r>
          </w:p>
          <w:p w:rsidR="00CA3E20" w:rsidRPr="00CA3E20" w:rsidRDefault="00CA3E20" w:rsidP="00566BFB">
            <w:pPr>
              <w:pStyle w:val="TableParagraph"/>
              <w:jc w:val="both"/>
            </w:pPr>
            <w:r w:rsidRPr="00CA3E20">
              <w:rPr>
                <w:b/>
                <w:bCs/>
              </w:rPr>
              <w:t>Antivirals:</w:t>
            </w:r>
          </w:p>
          <w:p w:rsidR="00CA3E20" w:rsidRPr="00CA3E20" w:rsidRDefault="00CA3E20" w:rsidP="00566BFB">
            <w:pPr>
              <w:pStyle w:val="TableParagraph"/>
              <w:numPr>
                <w:ilvl w:val="0"/>
                <w:numId w:val="10"/>
              </w:numPr>
              <w:ind w:left="357" w:hanging="357"/>
              <w:jc w:val="both"/>
            </w:pPr>
            <w:r w:rsidRPr="00CA3E20">
              <w:t>Mechanisms of action of antiviral drugs.</w:t>
            </w:r>
          </w:p>
          <w:p w:rsidR="00CA3E20" w:rsidRPr="00CA3E20" w:rsidRDefault="00CA3E20" w:rsidP="00566BFB">
            <w:pPr>
              <w:pStyle w:val="TableParagraph"/>
              <w:numPr>
                <w:ilvl w:val="0"/>
                <w:numId w:val="10"/>
              </w:numPr>
              <w:ind w:left="357" w:hanging="357"/>
              <w:jc w:val="both"/>
            </w:pPr>
            <w:r w:rsidRPr="00CA3E20">
              <w:lastRenderedPageBreak/>
              <w:t>Development of new antiviral agents.</w:t>
            </w:r>
          </w:p>
          <w:p w:rsidR="00CA3E20" w:rsidRPr="00CA3E20" w:rsidRDefault="00CA3E20" w:rsidP="00566BFB">
            <w:pPr>
              <w:pStyle w:val="TableParagraph"/>
              <w:jc w:val="both"/>
            </w:pPr>
            <w:r w:rsidRPr="00CA3E20">
              <w:rPr>
                <w:b/>
                <w:bCs/>
              </w:rPr>
              <w:t>Medical and biotechnology applications:</w:t>
            </w:r>
          </w:p>
          <w:p w:rsidR="00CA3E20" w:rsidRPr="00CA3E20" w:rsidRDefault="00CA3E20" w:rsidP="00566BFB">
            <w:pPr>
              <w:pStyle w:val="TableParagraph"/>
              <w:numPr>
                <w:ilvl w:val="0"/>
                <w:numId w:val="11"/>
              </w:numPr>
              <w:ind w:left="357" w:hanging="357"/>
              <w:jc w:val="both"/>
            </w:pPr>
            <w:r w:rsidRPr="00CA3E20">
              <w:t>Vaccines and their development.</w:t>
            </w:r>
          </w:p>
          <w:p w:rsidR="00CA3E20" w:rsidRPr="00CA3E20" w:rsidRDefault="00CA3E20" w:rsidP="00566BFB">
            <w:pPr>
              <w:pStyle w:val="TableParagraph"/>
              <w:numPr>
                <w:ilvl w:val="0"/>
                <w:numId w:val="11"/>
              </w:numPr>
              <w:ind w:left="357" w:hanging="357"/>
              <w:jc w:val="both"/>
            </w:pPr>
            <w:r w:rsidRPr="00CA3E20">
              <w:t>Use of viruses in research and gene therapy.</w:t>
            </w:r>
          </w:p>
          <w:p w:rsidR="00CA3E20" w:rsidRPr="00CA3E20" w:rsidRDefault="00CA3E20" w:rsidP="00566BFB">
            <w:pPr>
              <w:pStyle w:val="TableParagraph"/>
              <w:jc w:val="both"/>
            </w:pPr>
            <w:r w:rsidRPr="00CA3E20">
              <w:rPr>
                <w:b/>
                <w:bCs/>
              </w:rPr>
              <w:t>Viral emergence and infection control:</w:t>
            </w:r>
          </w:p>
          <w:p w:rsidR="00CA3E20" w:rsidRPr="00CA3E20" w:rsidRDefault="00CA3E20" w:rsidP="00566BFB">
            <w:pPr>
              <w:pStyle w:val="TableParagraph"/>
              <w:numPr>
                <w:ilvl w:val="0"/>
                <w:numId w:val="12"/>
              </w:numPr>
              <w:ind w:left="357" w:hanging="357"/>
              <w:jc w:val="both"/>
            </w:pPr>
            <w:r w:rsidRPr="00CA3E20">
              <w:t>Factors favoring the emergence of new viruses.</w:t>
            </w:r>
          </w:p>
          <w:p w:rsidR="005A3DE1" w:rsidRDefault="00CA3E20" w:rsidP="00566BFB">
            <w:pPr>
              <w:pStyle w:val="TableParagraph"/>
              <w:numPr>
                <w:ilvl w:val="0"/>
                <w:numId w:val="12"/>
              </w:numPr>
              <w:ind w:left="357" w:hanging="357"/>
              <w:jc w:val="both"/>
            </w:pPr>
            <w:r w:rsidRPr="00CA3E20">
              <w:t>Viral infection prevention and control measures.</w:t>
            </w:r>
          </w:p>
        </w:tc>
      </w:tr>
      <w:tr w:rsidR="005A3DE1" w:rsidTr="00566BFB">
        <w:trPr>
          <w:trHeight w:val="268"/>
        </w:trPr>
        <w:tc>
          <w:tcPr>
            <w:tcW w:w="2547" w:type="dxa"/>
            <w:shd w:val="clear" w:color="auto" w:fill="auto"/>
            <w:vAlign w:val="center"/>
          </w:tcPr>
          <w:p w:rsidR="005A3DE1" w:rsidRPr="00A51E9A" w:rsidRDefault="0045403F" w:rsidP="00083D9F">
            <w:pPr>
              <w:pStyle w:val="TableParagraph"/>
              <w:spacing w:line="248" w:lineRule="exact"/>
              <w:ind w:left="107"/>
              <w:jc w:val="center"/>
              <w:rPr>
                <w:sz w:val="24"/>
                <w:szCs w:val="24"/>
              </w:rPr>
            </w:pPr>
            <w:r w:rsidRPr="00A51E9A">
              <w:rPr>
                <w:sz w:val="24"/>
                <w:szCs w:val="24"/>
              </w:rPr>
              <w:lastRenderedPageBreak/>
              <w:t>Credits from</w:t>
            </w:r>
            <w:r w:rsidRPr="00A51E9A">
              <w:rPr>
                <w:spacing w:val="-3"/>
                <w:sz w:val="24"/>
                <w:szCs w:val="24"/>
              </w:rPr>
              <w:t xml:space="preserve"> </w:t>
            </w:r>
            <w:r w:rsidRPr="00A51E9A">
              <w:rPr>
                <w:sz w:val="24"/>
                <w:szCs w:val="24"/>
              </w:rPr>
              <w:t>the</w:t>
            </w:r>
            <w:r w:rsidRPr="00A51E9A">
              <w:rPr>
                <w:spacing w:val="-3"/>
                <w:sz w:val="24"/>
                <w:szCs w:val="24"/>
              </w:rPr>
              <w:t xml:space="preserve"> </w:t>
            </w:r>
            <w:r w:rsidRPr="00A51E9A">
              <w:rPr>
                <w:sz w:val="24"/>
                <w:szCs w:val="24"/>
              </w:rPr>
              <w:t>matter</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6</w:t>
            </w:r>
          </w:p>
        </w:tc>
      </w:tr>
      <w:tr w:rsidR="005A3DE1" w:rsidTr="00566BFB">
        <w:trPr>
          <w:trHeight w:val="270"/>
        </w:trPr>
        <w:tc>
          <w:tcPr>
            <w:tcW w:w="2547" w:type="dxa"/>
            <w:shd w:val="clear" w:color="auto" w:fill="auto"/>
            <w:vAlign w:val="center"/>
          </w:tcPr>
          <w:p w:rsidR="005A3DE1" w:rsidRPr="00A51E9A" w:rsidRDefault="0045403F" w:rsidP="00083D9F">
            <w:pPr>
              <w:pStyle w:val="TableParagraph"/>
              <w:spacing w:line="251" w:lineRule="exact"/>
              <w:ind w:left="107"/>
              <w:jc w:val="center"/>
              <w:rPr>
                <w:sz w:val="24"/>
                <w:szCs w:val="24"/>
              </w:rPr>
            </w:pPr>
            <w:r w:rsidRPr="00A51E9A">
              <w:rPr>
                <w:sz w:val="24"/>
                <w:szCs w:val="24"/>
              </w:rPr>
              <w:t>Coefficient of</w:t>
            </w:r>
            <w:r w:rsidRPr="00A51E9A">
              <w:rPr>
                <w:spacing w:val="-2"/>
                <w:sz w:val="24"/>
                <w:szCs w:val="24"/>
              </w:rPr>
              <w:t xml:space="preserve"> </w:t>
            </w:r>
            <w:r w:rsidRPr="00A51E9A">
              <w:rPr>
                <w:sz w:val="24"/>
                <w:szCs w:val="24"/>
              </w:rPr>
              <w:t>the</w:t>
            </w:r>
            <w:r w:rsidRPr="00A51E9A">
              <w:rPr>
                <w:spacing w:val="-2"/>
                <w:sz w:val="24"/>
                <w:szCs w:val="24"/>
              </w:rPr>
              <w:t xml:space="preserve"> </w:t>
            </w:r>
            <w:r w:rsidRPr="00A51E9A">
              <w:rPr>
                <w:sz w:val="24"/>
                <w:szCs w:val="24"/>
              </w:rPr>
              <w:t>matter</w:t>
            </w:r>
          </w:p>
        </w:tc>
        <w:tc>
          <w:tcPr>
            <w:tcW w:w="7123" w:type="dxa"/>
            <w:vAlign w:val="center"/>
          </w:tcPr>
          <w:p w:rsidR="005A3DE1" w:rsidRPr="00566BFB" w:rsidRDefault="0045403F" w:rsidP="00566BFB">
            <w:pPr>
              <w:pStyle w:val="TableParagraph"/>
              <w:spacing w:line="251" w:lineRule="exact"/>
              <w:ind w:left="107"/>
              <w:jc w:val="center"/>
              <w:rPr>
                <w:b/>
                <w:bCs/>
                <w:sz w:val="24"/>
                <w:szCs w:val="24"/>
              </w:rPr>
            </w:pPr>
            <w:r w:rsidRPr="00566BFB">
              <w:rPr>
                <w:b/>
                <w:bCs/>
                <w:sz w:val="24"/>
                <w:szCs w:val="24"/>
              </w:rPr>
              <w:t>3</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Weighting</w:t>
            </w:r>
            <w:r w:rsidRPr="00A51E9A">
              <w:rPr>
                <w:spacing w:val="-4"/>
                <w:sz w:val="24"/>
                <w:szCs w:val="24"/>
              </w:rPr>
              <w:t xml:space="preserve"> </w:t>
            </w:r>
            <w:r w:rsidRPr="00A51E9A">
              <w:rPr>
                <w:sz w:val="24"/>
                <w:szCs w:val="24"/>
              </w:rPr>
              <w:t>Participation</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1</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Weighting</w:t>
            </w:r>
            <w:r w:rsidRPr="00A51E9A">
              <w:rPr>
                <w:spacing w:val="-4"/>
                <w:sz w:val="24"/>
                <w:szCs w:val="24"/>
              </w:rPr>
              <w:t xml:space="preserve"> </w:t>
            </w:r>
            <w:r w:rsidRPr="00A51E9A">
              <w:rPr>
                <w:sz w:val="24"/>
                <w:szCs w:val="24"/>
              </w:rPr>
              <w:t>Attendance</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1</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Calculation</w:t>
            </w:r>
            <w:r w:rsidRPr="00A51E9A">
              <w:rPr>
                <w:spacing w:val="-2"/>
                <w:sz w:val="24"/>
                <w:szCs w:val="24"/>
              </w:rPr>
              <w:t xml:space="preserve"> </w:t>
            </w:r>
            <w:r w:rsidRPr="00A51E9A">
              <w:rPr>
                <w:sz w:val="24"/>
                <w:szCs w:val="24"/>
              </w:rPr>
              <w:t>Average</w:t>
            </w:r>
            <w:r w:rsidRPr="00A51E9A">
              <w:rPr>
                <w:spacing w:val="-1"/>
                <w:sz w:val="24"/>
                <w:szCs w:val="24"/>
              </w:rPr>
              <w:t xml:space="preserve"> </w:t>
            </w:r>
            <w:r w:rsidRPr="00A51E9A">
              <w:rPr>
                <w:sz w:val="24"/>
                <w:szCs w:val="24"/>
              </w:rPr>
              <w:t>CC</w:t>
            </w:r>
          </w:p>
        </w:tc>
        <w:tc>
          <w:tcPr>
            <w:tcW w:w="7123" w:type="dxa"/>
          </w:tcPr>
          <w:p w:rsidR="005A3DE1" w:rsidRDefault="0045403F" w:rsidP="00083D9F">
            <w:pPr>
              <w:pStyle w:val="TableParagraph"/>
              <w:spacing w:line="248" w:lineRule="exact"/>
              <w:ind w:left="107"/>
            </w:pPr>
            <w:r>
              <w:t>Work</w:t>
            </w:r>
            <w:r>
              <w:rPr>
                <w:spacing w:val="-2"/>
              </w:rPr>
              <w:t xml:space="preserve"> </w:t>
            </w:r>
            <w:r>
              <w:t>staff</w:t>
            </w:r>
            <w:r>
              <w:rPr>
                <w:spacing w:val="-4"/>
              </w:rPr>
              <w:t xml:space="preserve"> </w:t>
            </w:r>
            <w:r>
              <w:t xml:space="preserve">evaluated at 40% of the module </w:t>
            </w:r>
            <w:r w:rsidR="00083D9F">
              <w:t>mark</w:t>
            </w:r>
          </w:p>
        </w:tc>
      </w:tr>
      <w:tr w:rsidR="005A3DE1" w:rsidTr="00566BFB">
        <w:trPr>
          <w:trHeight w:val="806"/>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SKILLS</w:t>
            </w:r>
            <w:r w:rsidRPr="00A51E9A">
              <w:rPr>
                <w:spacing w:val="-4"/>
                <w:sz w:val="24"/>
                <w:szCs w:val="24"/>
              </w:rPr>
              <w:t xml:space="preserve"> </w:t>
            </w:r>
            <w:r w:rsidRPr="00A51E9A">
              <w:rPr>
                <w:sz w:val="24"/>
                <w:szCs w:val="24"/>
              </w:rPr>
              <w:t>aimed</w:t>
            </w:r>
          </w:p>
        </w:tc>
        <w:tc>
          <w:tcPr>
            <w:tcW w:w="7123" w:type="dxa"/>
          </w:tcPr>
          <w:p w:rsidR="005A3DE1" w:rsidRDefault="00566BFB" w:rsidP="00566BFB">
            <w:pPr>
              <w:pStyle w:val="TableParagraph"/>
              <w:ind w:left="107"/>
              <w:jc w:val="both"/>
            </w:pPr>
            <w:r w:rsidRPr="00566BFB">
              <w:t>The teaching of fundamental and applied virology aims to develop a varied set of skills in students. This includes in-depth understanding of fundamental virological concepts, mastery of molecular laboratory techniques, manipulation of cell cultures, diagnosis of viral infections, understanding of immune responses, epidemiological analysis, and awareness of ethical issues in research. Students are also trained to communicate their findings effectively, think critically, and collaborate in multidisciplinary teams. The overall goal is to prepare students to apply their knowledge in diverse contexts, ranging from basic research to management of the medical and epidemiological aspects of viral infections.</w:t>
            </w:r>
          </w:p>
        </w:tc>
      </w:tr>
    </w:tbl>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spacing w:before="8"/>
        <w:rPr>
          <w:rFonts w:ascii="Times New Roman"/>
          <w:sz w:val="17"/>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7"/>
        <w:gridCol w:w="989"/>
        <w:gridCol w:w="848"/>
        <w:gridCol w:w="1119"/>
        <w:gridCol w:w="997"/>
        <w:gridCol w:w="1448"/>
        <w:gridCol w:w="1530"/>
        <w:gridCol w:w="1762"/>
      </w:tblGrid>
      <w:tr w:rsidR="005A3DE1" w:rsidTr="00566BFB">
        <w:trPr>
          <w:trHeight w:val="268"/>
        </w:trPr>
        <w:tc>
          <w:tcPr>
            <w:tcW w:w="9670" w:type="dxa"/>
            <w:gridSpan w:val="8"/>
            <w:shd w:val="clear" w:color="auto" w:fill="F1F1F1"/>
          </w:tcPr>
          <w:p w:rsidR="005A3DE1" w:rsidRPr="00A51E9A" w:rsidRDefault="0045403F" w:rsidP="00083D9F">
            <w:pPr>
              <w:pStyle w:val="TableParagraph"/>
              <w:ind w:firstLine="57"/>
              <w:jc w:val="center"/>
              <w:rPr>
                <w:b/>
                <w:sz w:val="24"/>
                <w:szCs w:val="24"/>
              </w:rPr>
            </w:pPr>
            <w:r w:rsidRPr="00A51E9A">
              <w:rPr>
                <w:b/>
                <w:sz w:val="24"/>
                <w:szCs w:val="24"/>
              </w:rPr>
              <w:t>ASSESSMENT</w:t>
            </w:r>
            <w:r w:rsidRPr="00A51E9A">
              <w:rPr>
                <w:b/>
                <w:spacing w:val="-4"/>
                <w:sz w:val="24"/>
                <w:szCs w:val="24"/>
              </w:rPr>
              <w:t xml:space="preserve"> </w:t>
            </w:r>
            <w:r w:rsidRPr="00A51E9A">
              <w:rPr>
                <w:b/>
                <w:sz w:val="24"/>
                <w:szCs w:val="24"/>
              </w:rPr>
              <w:t>OF THE</w:t>
            </w:r>
            <w:r w:rsidRPr="00A51E9A">
              <w:rPr>
                <w:b/>
                <w:spacing w:val="-3"/>
                <w:sz w:val="24"/>
                <w:szCs w:val="24"/>
              </w:rPr>
              <w:t xml:space="preserve"> </w:t>
            </w:r>
            <w:r w:rsidRPr="00A51E9A">
              <w:rPr>
                <w:b/>
                <w:sz w:val="24"/>
                <w:szCs w:val="24"/>
              </w:rPr>
              <w:t>CONTROLS</w:t>
            </w:r>
            <w:r w:rsidRPr="00A51E9A">
              <w:rPr>
                <w:b/>
                <w:spacing w:val="-2"/>
                <w:sz w:val="24"/>
                <w:szCs w:val="24"/>
              </w:rPr>
              <w:t xml:space="preserve"> </w:t>
            </w:r>
            <w:r w:rsidRPr="00A51E9A">
              <w:rPr>
                <w:b/>
                <w:sz w:val="24"/>
                <w:szCs w:val="24"/>
              </w:rPr>
              <w:t>CONTINUOUS</w:t>
            </w:r>
            <w:r w:rsidRPr="00A51E9A">
              <w:rPr>
                <w:b/>
                <w:spacing w:val="-3"/>
                <w:sz w:val="24"/>
                <w:szCs w:val="24"/>
              </w:rPr>
              <w:t xml:space="preserve"> </w:t>
            </w:r>
            <w:r w:rsidRPr="00A51E9A">
              <w:rPr>
                <w:b/>
                <w:sz w:val="24"/>
                <w:szCs w:val="24"/>
              </w:rPr>
              <w:t>OF</w:t>
            </w:r>
            <w:r w:rsidRPr="00A51E9A">
              <w:rPr>
                <w:b/>
                <w:spacing w:val="-3"/>
                <w:sz w:val="24"/>
                <w:szCs w:val="24"/>
              </w:rPr>
              <w:t xml:space="preserve"> </w:t>
            </w:r>
            <w:r w:rsidRPr="00A51E9A">
              <w:rPr>
                <w:b/>
                <w:sz w:val="24"/>
                <w:szCs w:val="24"/>
              </w:rPr>
              <w:t>KNOWLEDGE</w:t>
            </w:r>
          </w:p>
        </w:tc>
      </w:tr>
      <w:tr w:rsidR="005A3DE1" w:rsidTr="00566BFB">
        <w:trPr>
          <w:trHeight w:val="268"/>
        </w:trPr>
        <w:tc>
          <w:tcPr>
            <w:tcW w:w="9670" w:type="dxa"/>
            <w:gridSpan w:val="8"/>
            <w:shd w:val="clear" w:color="auto" w:fill="F1F1F1"/>
          </w:tcPr>
          <w:p w:rsidR="005A3DE1" w:rsidRPr="00A51E9A" w:rsidRDefault="0045403F" w:rsidP="00083D9F">
            <w:pPr>
              <w:pStyle w:val="TableParagraph"/>
              <w:ind w:firstLine="57"/>
              <w:jc w:val="center"/>
              <w:rPr>
                <w:b/>
                <w:sz w:val="24"/>
                <w:szCs w:val="24"/>
              </w:rPr>
            </w:pPr>
            <w:r w:rsidRPr="00A51E9A">
              <w:rPr>
                <w:b/>
                <w:sz w:val="24"/>
                <w:szCs w:val="24"/>
              </w:rPr>
              <w:t>FIRST</w:t>
            </w:r>
            <w:r w:rsidRPr="00A51E9A">
              <w:rPr>
                <w:b/>
                <w:spacing w:val="-4"/>
                <w:sz w:val="24"/>
                <w:szCs w:val="24"/>
              </w:rPr>
              <w:t xml:space="preserve"> </w:t>
            </w:r>
            <w:r w:rsidRPr="00A51E9A">
              <w:rPr>
                <w:b/>
                <w:sz w:val="24"/>
                <w:szCs w:val="24"/>
              </w:rPr>
              <w:t>CONTROL</w:t>
            </w:r>
            <w:r w:rsidRPr="00A51E9A">
              <w:rPr>
                <w:b/>
                <w:spacing w:val="-3"/>
                <w:sz w:val="24"/>
                <w:szCs w:val="24"/>
              </w:rPr>
              <w:t xml:space="preserve"> </w:t>
            </w:r>
            <w:r w:rsidRPr="00A51E9A">
              <w:rPr>
                <w:b/>
                <w:sz w:val="24"/>
                <w:szCs w:val="24"/>
              </w:rPr>
              <w:t>OF</w:t>
            </w:r>
            <w:r w:rsidRPr="00A51E9A">
              <w:rPr>
                <w:b/>
                <w:spacing w:val="-3"/>
                <w:sz w:val="24"/>
                <w:szCs w:val="24"/>
              </w:rPr>
              <w:t xml:space="preserve"> </w:t>
            </w:r>
            <w:r w:rsidRPr="00A51E9A">
              <w:rPr>
                <w:b/>
                <w:sz w:val="24"/>
                <w:szCs w:val="24"/>
              </w:rPr>
              <w:t>KNOWLEDGE</w:t>
            </w:r>
          </w:p>
        </w:tc>
      </w:tr>
      <w:tr w:rsidR="005A3DE1" w:rsidTr="00566BFB">
        <w:trPr>
          <w:trHeight w:val="1074"/>
        </w:trPr>
        <w:tc>
          <w:tcPr>
            <w:tcW w:w="977"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jc w:val="center"/>
              <w:rPr>
                <w:sz w:val="20"/>
                <w:szCs w:val="20"/>
              </w:rPr>
            </w:pPr>
            <w:r w:rsidRPr="00083D9F">
              <w:rPr>
                <w:sz w:val="20"/>
                <w:szCs w:val="20"/>
              </w:rPr>
              <w:t>Day</w:t>
            </w:r>
          </w:p>
        </w:tc>
        <w:tc>
          <w:tcPr>
            <w:tcW w:w="989"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Session</w:t>
            </w:r>
          </w:p>
        </w:tc>
        <w:tc>
          <w:tcPr>
            <w:tcW w:w="848"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Duration</w:t>
            </w:r>
          </w:p>
        </w:tc>
        <w:tc>
          <w:tcPr>
            <w:tcW w:w="1119"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Kind</w:t>
            </w:r>
            <w:r w:rsidRPr="00083D9F">
              <w:rPr>
                <w:spacing w:val="-1"/>
                <w:sz w:val="20"/>
                <w:szCs w:val="20"/>
              </w:rPr>
              <w:t xml:space="preserve"> </w:t>
            </w:r>
            <w:r w:rsidRPr="00083D9F">
              <w:rPr>
                <w:sz w:val="20"/>
                <w:szCs w:val="20"/>
              </w:rPr>
              <w:t>(1)</w:t>
            </w:r>
          </w:p>
        </w:tc>
        <w:tc>
          <w:tcPr>
            <w:tcW w:w="997" w:type="dxa"/>
          </w:tcPr>
          <w:p w:rsidR="005A3DE1" w:rsidRPr="00083D9F" w:rsidRDefault="0045403F" w:rsidP="00083D9F">
            <w:pPr>
              <w:pStyle w:val="TableParagraph"/>
              <w:ind w:firstLine="57"/>
              <w:jc w:val="center"/>
              <w:rPr>
                <w:sz w:val="20"/>
                <w:szCs w:val="20"/>
              </w:rPr>
            </w:pPr>
            <w:r w:rsidRPr="00083D9F">
              <w:rPr>
                <w:sz w:val="20"/>
                <w:szCs w:val="20"/>
              </w:rPr>
              <w:t>Doc</w:t>
            </w:r>
            <w:r w:rsidRPr="00083D9F">
              <w:rPr>
                <w:spacing w:val="1"/>
                <w:sz w:val="20"/>
                <w:szCs w:val="20"/>
              </w:rPr>
              <w:t xml:space="preserve"> </w:t>
            </w:r>
            <w:r w:rsidRPr="00083D9F">
              <w:rPr>
                <w:sz w:val="20"/>
                <w:szCs w:val="20"/>
              </w:rPr>
              <w:t>allowed</w:t>
            </w:r>
            <w:r w:rsidRPr="00083D9F">
              <w:rPr>
                <w:spacing w:val="-47"/>
                <w:sz w:val="20"/>
                <w:szCs w:val="20"/>
              </w:rPr>
              <w:t xml:space="preserve"> </w:t>
            </w:r>
            <w:r w:rsidRPr="00083D9F">
              <w:rPr>
                <w:sz w:val="20"/>
                <w:szCs w:val="20"/>
              </w:rPr>
              <w:t>(Yes,</w:t>
            </w:r>
          </w:p>
          <w:p w:rsidR="005A3DE1" w:rsidRPr="00083D9F" w:rsidRDefault="0045403F" w:rsidP="00083D9F">
            <w:pPr>
              <w:pStyle w:val="TableParagraph"/>
              <w:ind w:firstLine="57"/>
              <w:jc w:val="center"/>
              <w:rPr>
                <w:sz w:val="20"/>
                <w:szCs w:val="20"/>
              </w:rPr>
            </w:pPr>
            <w:r w:rsidRPr="00083D9F">
              <w:rPr>
                <w:sz w:val="20"/>
                <w:szCs w:val="20"/>
              </w:rPr>
              <w:t>No)</w:t>
            </w:r>
          </w:p>
        </w:tc>
        <w:tc>
          <w:tcPr>
            <w:tcW w:w="1448"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Scale</w:t>
            </w:r>
          </w:p>
        </w:tc>
        <w:tc>
          <w:tcPr>
            <w:tcW w:w="1530" w:type="dxa"/>
          </w:tcPr>
          <w:p w:rsidR="005A3DE1" w:rsidRPr="00083D9F" w:rsidRDefault="0045403F" w:rsidP="00083D9F">
            <w:pPr>
              <w:pStyle w:val="TableParagraph"/>
              <w:ind w:firstLine="57"/>
              <w:jc w:val="center"/>
              <w:rPr>
                <w:sz w:val="20"/>
                <w:szCs w:val="20"/>
              </w:rPr>
            </w:pPr>
            <w:r w:rsidRPr="00083D9F">
              <w:rPr>
                <w:sz w:val="20"/>
                <w:szCs w:val="20"/>
              </w:rPr>
              <w:t>Exchange after</w:t>
            </w:r>
            <w:r w:rsidRPr="00083D9F">
              <w:rPr>
                <w:spacing w:val="-47"/>
                <w:sz w:val="20"/>
                <w:szCs w:val="20"/>
              </w:rPr>
              <w:t xml:space="preserve"> </w:t>
            </w:r>
            <w:r w:rsidRPr="00083D9F">
              <w:rPr>
                <w:sz w:val="20"/>
                <w:szCs w:val="20"/>
              </w:rPr>
              <w:t>assessment</w:t>
            </w:r>
            <w:r w:rsidRPr="00083D9F">
              <w:rPr>
                <w:spacing w:val="1"/>
                <w:sz w:val="20"/>
                <w:szCs w:val="20"/>
              </w:rPr>
              <w:t xml:space="preserve"> </w:t>
            </w:r>
            <w:r w:rsidRPr="00083D9F">
              <w:rPr>
                <w:sz w:val="20"/>
                <w:szCs w:val="20"/>
              </w:rPr>
              <w:t>(date</w:t>
            </w:r>
            <w:r w:rsidRPr="00083D9F">
              <w:rPr>
                <w:spacing w:val="-1"/>
                <w:sz w:val="20"/>
                <w:szCs w:val="20"/>
              </w:rPr>
              <w:t xml:space="preserve"> </w:t>
            </w:r>
            <w:proofErr w:type="gramStart"/>
            <w:r w:rsidRPr="00083D9F">
              <w:rPr>
                <w:sz w:val="20"/>
                <w:szCs w:val="20"/>
              </w:rPr>
              <w:t>Consult .</w:t>
            </w:r>
            <w:proofErr w:type="gramEnd"/>
          </w:p>
          <w:p w:rsidR="005A3DE1" w:rsidRPr="00083D9F" w:rsidRDefault="0045403F" w:rsidP="00083D9F">
            <w:pPr>
              <w:pStyle w:val="TableParagraph"/>
              <w:ind w:firstLine="57"/>
              <w:jc w:val="center"/>
              <w:rPr>
                <w:sz w:val="20"/>
                <w:szCs w:val="20"/>
              </w:rPr>
            </w:pPr>
            <w:r w:rsidRPr="00083D9F">
              <w:rPr>
                <w:sz w:val="20"/>
                <w:szCs w:val="20"/>
              </w:rPr>
              <w:t>copy)</w:t>
            </w:r>
          </w:p>
        </w:tc>
        <w:tc>
          <w:tcPr>
            <w:tcW w:w="1762" w:type="dxa"/>
          </w:tcPr>
          <w:p w:rsidR="005A3DE1" w:rsidRPr="00083D9F" w:rsidRDefault="0045403F" w:rsidP="00083D9F">
            <w:pPr>
              <w:pStyle w:val="TableParagraph"/>
              <w:ind w:firstLine="57"/>
              <w:jc w:val="center"/>
              <w:rPr>
                <w:sz w:val="20"/>
                <w:szCs w:val="20"/>
              </w:rPr>
            </w:pPr>
            <w:r w:rsidRPr="00083D9F">
              <w:rPr>
                <w:sz w:val="20"/>
                <w:szCs w:val="20"/>
              </w:rPr>
              <w:t>Criteria</w:t>
            </w:r>
            <w:r w:rsidRPr="00083D9F">
              <w:rPr>
                <w:spacing w:val="1"/>
                <w:sz w:val="20"/>
                <w:szCs w:val="20"/>
              </w:rPr>
              <w:t xml:space="preserve"> </w:t>
            </w:r>
            <w:r w:rsidRPr="00083D9F">
              <w:rPr>
                <w:sz w:val="20"/>
                <w:szCs w:val="20"/>
              </w:rPr>
              <w:t>assessment</w:t>
            </w:r>
            <w:r w:rsidRPr="00083D9F">
              <w:rPr>
                <w:spacing w:val="-47"/>
                <w:sz w:val="20"/>
                <w:szCs w:val="20"/>
              </w:rPr>
              <w:t xml:space="preserve"> </w:t>
            </w:r>
            <w:r w:rsidRPr="00083D9F">
              <w:rPr>
                <w:sz w:val="20"/>
                <w:szCs w:val="20"/>
              </w:rPr>
              <w:t>(2)</w:t>
            </w:r>
          </w:p>
        </w:tc>
      </w:tr>
      <w:tr w:rsidR="005A3DE1" w:rsidTr="00566BFB">
        <w:trPr>
          <w:trHeight w:val="535"/>
        </w:trPr>
        <w:tc>
          <w:tcPr>
            <w:tcW w:w="977" w:type="dxa"/>
          </w:tcPr>
          <w:p w:rsidR="005A3DE1" w:rsidRPr="00083D9F" w:rsidRDefault="0045403F" w:rsidP="00083D9F">
            <w:pPr>
              <w:pStyle w:val="TableParagraph"/>
              <w:ind w:firstLine="57"/>
              <w:jc w:val="center"/>
              <w:rPr>
                <w:sz w:val="20"/>
                <w:szCs w:val="20"/>
              </w:rPr>
            </w:pPr>
            <w:r w:rsidRPr="00083D9F">
              <w:rPr>
                <w:sz w:val="20"/>
                <w:szCs w:val="20"/>
              </w:rPr>
              <w:t>Tuesday</w:t>
            </w:r>
          </w:p>
        </w:tc>
        <w:tc>
          <w:tcPr>
            <w:tcW w:w="989" w:type="dxa"/>
          </w:tcPr>
          <w:p w:rsidR="005A3DE1" w:rsidRPr="00083D9F" w:rsidRDefault="0045403F" w:rsidP="00083D9F">
            <w:pPr>
              <w:pStyle w:val="TableParagraph"/>
              <w:ind w:firstLine="57"/>
              <w:rPr>
                <w:sz w:val="20"/>
                <w:szCs w:val="20"/>
              </w:rPr>
            </w:pPr>
            <w:r w:rsidRPr="00083D9F">
              <w:rPr>
                <w:sz w:val="20"/>
                <w:szCs w:val="20"/>
              </w:rPr>
              <w:t>2:00 p.m.</w:t>
            </w:r>
          </w:p>
        </w:tc>
        <w:tc>
          <w:tcPr>
            <w:tcW w:w="848" w:type="dxa"/>
          </w:tcPr>
          <w:p w:rsidR="005A3DE1" w:rsidRPr="00083D9F" w:rsidRDefault="0045403F" w:rsidP="00083D9F">
            <w:pPr>
              <w:pStyle w:val="TableParagraph"/>
              <w:ind w:firstLine="57"/>
              <w:rPr>
                <w:sz w:val="20"/>
                <w:szCs w:val="20"/>
              </w:rPr>
            </w:pPr>
            <w:r w:rsidRPr="00083D9F">
              <w:rPr>
                <w:sz w:val="20"/>
                <w:szCs w:val="20"/>
              </w:rPr>
              <w:t>1h30</w:t>
            </w:r>
          </w:p>
        </w:tc>
        <w:tc>
          <w:tcPr>
            <w:tcW w:w="1119" w:type="dxa"/>
          </w:tcPr>
          <w:p w:rsidR="005A3DE1" w:rsidRPr="00083D9F" w:rsidRDefault="005A3DE1" w:rsidP="00083D9F">
            <w:pPr>
              <w:pStyle w:val="TableParagraph"/>
              <w:ind w:firstLine="57"/>
              <w:rPr>
                <w:rFonts w:ascii="Times New Roman"/>
                <w:sz w:val="20"/>
                <w:szCs w:val="20"/>
              </w:rPr>
            </w:pPr>
          </w:p>
        </w:tc>
        <w:tc>
          <w:tcPr>
            <w:tcW w:w="997" w:type="dxa"/>
          </w:tcPr>
          <w:p w:rsidR="005A3DE1" w:rsidRPr="00083D9F" w:rsidRDefault="0045403F" w:rsidP="00083D9F">
            <w:pPr>
              <w:pStyle w:val="TableParagraph"/>
              <w:ind w:firstLine="57"/>
              <w:jc w:val="center"/>
              <w:rPr>
                <w:sz w:val="20"/>
                <w:szCs w:val="20"/>
              </w:rPr>
            </w:pPr>
            <w:r w:rsidRPr="00083D9F">
              <w:rPr>
                <w:sz w:val="20"/>
                <w:szCs w:val="20"/>
              </w:rPr>
              <w:t>Yes</w:t>
            </w:r>
          </w:p>
        </w:tc>
        <w:tc>
          <w:tcPr>
            <w:tcW w:w="1448" w:type="dxa"/>
          </w:tcPr>
          <w:p w:rsidR="005A3DE1" w:rsidRPr="00083D9F" w:rsidRDefault="0045403F" w:rsidP="00083D9F">
            <w:pPr>
              <w:pStyle w:val="TableParagraph"/>
              <w:ind w:firstLine="57"/>
              <w:rPr>
                <w:sz w:val="20"/>
                <w:szCs w:val="20"/>
              </w:rPr>
            </w:pPr>
            <w:r w:rsidRPr="00083D9F">
              <w:rPr>
                <w:sz w:val="20"/>
                <w:szCs w:val="20"/>
              </w:rPr>
              <w:t>5+5+5+5</w:t>
            </w:r>
          </w:p>
        </w:tc>
        <w:tc>
          <w:tcPr>
            <w:tcW w:w="1530" w:type="dxa"/>
          </w:tcPr>
          <w:p w:rsidR="005A3DE1" w:rsidRPr="00083D9F" w:rsidRDefault="0045403F" w:rsidP="00083D9F">
            <w:pPr>
              <w:pStyle w:val="TableParagraph"/>
              <w:ind w:firstLine="57"/>
              <w:jc w:val="right"/>
              <w:rPr>
                <w:sz w:val="20"/>
                <w:szCs w:val="20"/>
              </w:rPr>
            </w:pPr>
            <w:r w:rsidRPr="00083D9F">
              <w:rPr>
                <w:sz w:val="20"/>
                <w:szCs w:val="20"/>
              </w:rPr>
              <w:t>On</w:t>
            </w:r>
            <w:r w:rsidRPr="00083D9F">
              <w:rPr>
                <w:spacing w:val="-1"/>
                <w:sz w:val="20"/>
                <w:szCs w:val="20"/>
              </w:rPr>
              <w:t xml:space="preserve"> </w:t>
            </w:r>
            <w:r w:rsidRPr="00083D9F">
              <w:rPr>
                <w:sz w:val="20"/>
                <w:szCs w:val="20"/>
              </w:rPr>
              <w:t>place</w:t>
            </w:r>
          </w:p>
        </w:tc>
        <w:tc>
          <w:tcPr>
            <w:tcW w:w="1762" w:type="dxa"/>
          </w:tcPr>
          <w:p w:rsidR="005A3DE1" w:rsidRPr="00083D9F" w:rsidRDefault="0045403F" w:rsidP="00083D9F">
            <w:pPr>
              <w:pStyle w:val="TableParagraph"/>
              <w:ind w:firstLine="57"/>
              <w:rPr>
                <w:sz w:val="20"/>
                <w:szCs w:val="20"/>
              </w:rPr>
            </w:pPr>
            <w:r w:rsidRPr="00083D9F">
              <w:rPr>
                <w:sz w:val="20"/>
                <w:szCs w:val="20"/>
              </w:rPr>
              <w:t>Oral</w:t>
            </w:r>
            <w:r w:rsidRPr="00083D9F">
              <w:rPr>
                <w:spacing w:val="-1"/>
                <w:sz w:val="20"/>
                <w:szCs w:val="20"/>
              </w:rPr>
              <w:t xml:space="preserve"> </w:t>
            </w:r>
            <w:r w:rsidRPr="00083D9F">
              <w:rPr>
                <w:sz w:val="20"/>
                <w:szCs w:val="20"/>
              </w:rPr>
              <w:t>And</w:t>
            </w:r>
          </w:p>
          <w:p w:rsidR="005A3DE1" w:rsidRPr="00083D9F" w:rsidRDefault="0045403F" w:rsidP="00083D9F">
            <w:pPr>
              <w:pStyle w:val="TableParagraph"/>
              <w:ind w:firstLine="57"/>
              <w:rPr>
                <w:sz w:val="20"/>
                <w:szCs w:val="20"/>
              </w:rPr>
            </w:pPr>
            <w:r w:rsidRPr="00083D9F">
              <w:rPr>
                <w:sz w:val="20"/>
                <w:szCs w:val="20"/>
              </w:rPr>
              <w:t>writing</w:t>
            </w:r>
          </w:p>
        </w:tc>
      </w:tr>
      <w:tr w:rsidR="005A3DE1" w:rsidTr="00566BFB">
        <w:trPr>
          <w:trHeight w:val="270"/>
        </w:trPr>
        <w:tc>
          <w:tcPr>
            <w:tcW w:w="9670" w:type="dxa"/>
            <w:gridSpan w:val="8"/>
            <w:shd w:val="clear" w:color="auto" w:fill="F1F1F1"/>
          </w:tcPr>
          <w:p w:rsidR="005A3DE1" w:rsidRPr="00083D9F" w:rsidRDefault="0045403F" w:rsidP="00083D9F">
            <w:pPr>
              <w:pStyle w:val="TableParagraph"/>
              <w:ind w:firstLine="57"/>
              <w:jc w:val="center"/>
              <w:rPr>
                <w:b/>
                <w:sz w:val="20"/>
                <w:szCs w:val="20"/>
              </w:rPr>
            </w:pPr>
            <w:r w:rsidRPr="00083D9F">
              <w:rPr>
                <w:b/>
                <w:sz w:val="20"/>
                <w:szCs w:val="20"/>
              </w:rPr>
              <w:t>SECOND</w:t>
            </w:r>
            <w:r w:rsidRPr="00083D9F">
              <w:rPr>
                <w:b/>
                <w:spacing w:val="-4"/>
                <w:sz w:val="20"/>
                <w:szCs w:val="20"/>
              </w:rPr>
              <w:t xml:space="preserve"> </w:t>
            </w:r>
            <w:r w:rsidRPr="00083D9F">
              <w:rPr>
                <w:b/>
                <w:sz w:val="20"/>
                <w:szCs w:val="20"/>
              </w:rPr>
              <w:t>CONTROL</w:t>
            </w:r>
            <w:r w:rsidRPr="00083D9F">
              <w:rPr>
                <w:b/>
                <w:spacing w:val="-4"/>
                <w:sz w:val="20"/>
                <w:szCs w:val="20"/>
              </w:rPr>
              <w:t xml:space="preserve"> </w:t>
            </w:r>
            <w:r w:rsidRPr="00083D9F">
              <w:rPr>
                <w:b/>
                <w:sz w:val="20"/>
                <w:szCs w:val="20"/>
              </w:rPr>
              <w:t>OF</w:t>
            </w:r>
            <w:r w:rsidRPr="00083D9F">
              <w:rPr>
                <w:b/>
                <w:spacing w:val="-4"/>
                <w:sz w:val="20"/>
                <w:szCs w:val="20"/>
              </w:rPr>
              <w:t xml:space="preserve"> </w:t>
            </w:r>
            <w:r w:rsidRPr="00083D9F">
              <w:rPr>
                <w:b/>
                <w:sz w:val="20"/>
                <w:szCs w:val="20"/>
              </w:rPr>
              <w:t>KNOWLEDGE</w:t>
            </w:r>
          </w:p>
        </w:tc>
      </w:tr>
      <w:tr w:rsidR="005A3DE1" w:rsidTr="00566BFB">
        <w:trPr>
          <w:trHeight w:val="1341"/>
        </w:trPr>
        <w:tc>
          <w:tcPr>
            <w:tcW w:w="977"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jc w:val="center"/>
              <w:rPr>
                <w:sz w:val="20"/>
                <w:szCs w:val="20"/>
              </w:rPr>
            </w:pPr>
            <w:r w:rsidRPr="00083D9F">
              <w:rPr>
                <w:sz w:val="20"/>
                <w:szCs w:val="20"/>
              </w:rPr>
              <w:t>Day</w:t>
            </w:r>
          </w:p>
        </w:tc>
        <w:tc>
          <w:tcPr>
            <w:tcW w:w="989"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Session</w:t>
            </w:r>
          </w:p>
        </w:tc>
        <w:tc>
          <w:tcPr>
            <w:tcW w:w="848"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Duration</w:t>
            </w:r>
          </w:p>
        </w:tc>
        <w:tc>
          <w:tcPr>
            <w:tcW w:w="1119"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Kind</w:t>
            </w:r>
            <w:r w:rsidRPr="00083D9F">
              <w:rPr>
                <w:spacing w:val="-1"/>
                <w:sz w:val="20"/>
                <w:szCs w:val="20"/>
              </w:rPr>
              <w:t xml:space="preserve"> </w:t>
            </w:r>
            <w:r w:rsidRPr="00083D9F">
              <w:rPr>
                <w:sz w:val="20"/>
                <w:szCs w:val="20"/>
              </w:rPr>
              <w:t>(1)</w:t>
            </w:r>
          </w:p>
        </w:tc>
        <w:tc>
          <w:tcPr>
            <w:tcW w:w="997" w:type="dxa"/>
          </w:tcPr>
          <w:p w:rsidR="005A3DE1" w:rsidRPr="00083D9F" w:rsidRDefault="0045403F" w:rsidP="00083D9F">
            <w:pPr>
              <w:pStyle w:val="TableParagraph"/>
              <w:ind w:firstLine="57"/>
              <w:jc w:val="center"/>
              <w:rPr>
                <w:sz w:val="20"/>
                <w:szCs w:val="20"/>
              </w:rPr>
            </w:pPr>
            <w:r w:rsidRPr="00083D9F">
              <w:rPr>
                <w:sz w:val="20"/>
                <w:szCs w:val="20"/>
              </w:rPr>
              <w:t>Doc</w:t>
            </w:r>
            <w:r w:rsidRPr="00083D9F">
              <w:rPr>
                <w:spacing w:val="1"/>
                <w:sz w:val="20"/>
                <w:szCs w:val="20"/>
              </w:rPr>
              <w:t xml:space="preserve"> </w:t>
            </w:r>
            <w:r w:rsidRPr="00083D9F">
              <w:rPr>
                <w:sz w:val="20"/>
                <w:szCs w:val="20"/>
              </w:rPr>
              <w:t>allowed</w:t>
            </w:r>
            <w:r w:rsidRPr="00083D9F">
              <w:rPr>
                <w:spacing w:val="-47"/>
                <w:sz w:val="20"/>
                <w:szCs w:val="20"/>
              </w:rPr>
              <w:t xml:space="preserve"> </w:t>
            </w:r>
            <w:r w:rsidRPr="00083D9F">
              <w:rPr>
                <w:sz w:val="20"/>
                <w:szCs w:val="20"/>
              </w:rPr>
              <w:t>(Yes,</w:t>
            </w:r>
            <w:r w:rsidRPr="00083D9F">
              <w:rPr>
                <w:spacing w:val="1"/>
                <w:sz w:val="20"/>
                <w:szCs w:val="20"/>
              </w:rPr>
              <w:t xml:space="preserve"> </w:t>
            </w:r>
            <w:r w:rsidRPr="00083D9F">
              <w:rPr>
                <w:sz w:val="20"/>
                <w:szCs w:val="20"/>
              </w:rPr>
              <w:t>No)</w:t>
            </w:r>
          </w:p>
        </w:tc>
        <w:tc>
          <w:tcPr>
            <w:tcW w:w="1448" w:type="dxa"/>
          </w:tcPr>
          <w:p w:rsidR="005A3DE1" w:rsidRPr="00083D9F" w:rsidRDefault="005A3DE1" w:rsidP="00083D9F">
            <w:pPr>
              <w:pStyle w:val="TableParagraph"/>
              <w:ind w:firstLine="57"/>
              <w:rPr>
                <w:rFonts w:ascii="Times New Roman"/>
                <w:sz w:val="20"/>
                <w:szCs w:val="20"/>
              </w:rPr>
            </w:pPr>
          </w:p>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rPr>
                <w:sz w:val="20"/>
                <w:szCs w:val="20"/>
              </w:rPr>
            </w:pPr>
            <w:r w:rsidRPr="00083D9F">
              <w:rPr>
                <w:sz w:val="20"/>
                <w:szCs w:val="20"/>
              </w:rPr>
              <w:t>Scale</w:t>
            </w:r>
          </w:p>
        </w:tc>
        <w:tc>
          <w:tcPr>
            <w:tcW w:w="1530" w:type="dxa"/>
          </w:tcPr>
          <w:p w:rsidR="005A3DE1" w:rsidRPr="00083D9F" w:rsidRDefault="0045403F" w:rsidP="00083D9F">
            <w:pPr>
              <w:pStyle w:val="TableParagraph"/>
              <w:ind w:firstLine="57"/>
              <w:jc w:val="center"/>
              <w:rPr>
                <w:sz w:val="20"/>
                <w:szCs w:val="20"/>
              </w:rPr>
            </w:pPr>
            <w:r w:rsidRPr="00083D9F">
              <w:rPr>
                <w:sz w:val="20"/>
                <w:szCs w:val="20"/>
              </w:rPr>
              <w:t>Exchange after</w:t>
            </w:r>
            <w:r w:rsidRPr="00083D9F">
              <w:rPr>
                <w:spacing w:val="-47"/>
                <w:sz w:val="20"/>
                <w:szCs w:val="20"/>
              </w:rPr>
              <w:t xml:space="preserve"> </w:t>
            </w:r>
            <w:r w:rsidRPr="00083D9F">
              <w:rPr>
                <w:sz w:val="20"/>
                <w:szCs w:val="20"/>
              </w:rPr>
              <w:t>assessment</w:t>
            </w:r>
            <w:r w:rsidRPr="00083D9F">
              <w:rPr>
                <w:spacing w:val="1"/>
                <w:sz w:val="20"/>
                <w:szCs w:val="20"/>
              </w:rPr>
              <w:t xml:space="preserve"> </w:t>
            </w:r>
            <w:r w:rsidRPr="00083D9F">
              <w:rPr>
                <w:sz w:val="20"/>
                <w:szCs w:val="20"/>
              </w:rPr>
              <w:t>(date</w:t>
            </w:r>
            <w:r w:rsidRPr="00083D9F">
              <w:rPr>
                <w:spacing w:val="1"/>
                <w:sz w:val="20"/>
                <w:szCs w:val="20"/>
              </w:rPr>
              <w:t xml:space="preserve"> </w:t>
            </w:r>
            <w:r w:rsidRPr="00083D9F">
              <w:rPr>
                <w:sz w:val="20"/>
                <w:szCs w:val="20"/>
              </w:rPr>
              <w:t>consultation</w:t>
            </w:r>
          </w:p>
          <w:p w:rsidR="005A3DE1" w:rsidRPr="00083D9F" w:rsidRDefault="0045403F" w:rsidP="00083D9F">
            <w:pPr>
              <w:pStyle w:val="TableParagraph"/>
              <w:ind w:firstLine="57"/>
              <w:jc w:val="center"/>
              <w:rPr>
                <w:sz w:val="20"/>
                <w:szCs w:val="20"/>
              </w:rPr>
            </w:pPr>
            <w:r w:rsidRPr="00083D9F">
              <w:rPr>
                <w:sz w:val="20"/>
                <w:szCs w:val="20"/>
              </w:rPr>
              <w:t>copies)</w:t>
            </w:r>
          </w:p>
        </w:tc>
        <w:tc>
          <w:tcPr>
            <w:tcW w:w="1762" w:type="dxa"/>
          </w:tcPr>
          <w:p w:rsidR="005A3DE1" w:rsidRPr="00083D9F" w:rsidRDefault="005A3DE1" w:rsidP="00083D9F">
            <w:pPr>
              <w:pStyle w:val="TableParagraph"/>
              <w:ind w:firstLine="57"/>
              <w:rPr>
                <w:rFonts w:ascii="Times New Roman"/>
                <w:sz w:val="20"/>
                <w:szCs w:val="20"/>
              </w:rPr>
            </w:pPr>
          </w:p>
          <w:p w:rsidR="005A3DE1" w:rsidRPr="00083D9F" w:rsidRDefault="0045403F" w:rsidP="00083D9F">
            <w:pPr>
              <w:pStyle w:val="TableParagraph"/>
              <w:ind w:firstLine="57"/>
              <w:jc w:val="center"/>
              <w:rPr>
                <w:sz w:val="20"/>
                <w:szCs w:val="20"/>
              </w:rPr>
            </w:pPr>
            <w:r w:rsidRPr="00083D9F">
              <w:rPr>
                <w:sz w:val="20"/>
                <w:szCs w:val="20"/>
              </w:rPr>
              <w:t>Criteria</w:t>
            </w:r>
            <w:r w:rsidRPr="00083D9F">
              <w:rPr>
                <w:spacing w:val="1"/>
                <w:sz w:val="20"/>
                <w:szCs w:val="20"/>
              </w:rPr>
              <w:t xml:space="preserve"> </w:t>
            </w:r>
            <w:r w:rsidRPr="00083D9F">
              <w:rPr>
                <w:sz w:val="20"/>
                <w:szCs w:val="20"/>
              </w:rPr>
              <w:t>assessment</w:t>
            </w:r>
            <w:r w:rsidRPr="00083D9F">
              <w:rPr>
                <w:spacing w:val="-47"/>
                <w:sz w:val="20"/>
                <w:szCs w:val="20"/>
              </w:rPr>
              <w:t xml:space="preserve"> </w:t>
            </w:r>
            <w:r w:rsidRPr="00083D9F">
              <w:rPr>
                <w:sz w:val="20"/>
                <w:szCs w:val="20"/>
              </w:rPr>
              <w:t>(2)</w:t>
            </w:r>
          </w:p>
        </w:tc>
      </w:tr>
      <w:tr w:rsidR="005A3DE1" w:rsidTr="00566BFB">
        <w:trPr>
          <w:trHeight w:val="537"/>
        </w:trPr>
        <w:tc>
          <w:tcPr>
            <w:tcW w:w="977" w:type="dxa"/>
          </w:tcPr>
          <w:p w:rsidR="005A3DE1" w:rsidRPr="00083D9F" w:rsidRDefault="0045403F" w:rsidP="00083D9F">
            <w:pPr>
              <w:pStyle w:val="TableParagraph"/>
              <w:ind w:firstLine="57"/>
              <w:jc w:val="center"/>
              <w:rPr>
                <w:sz w:val="20"/>
                <w:szCs w:val="20"/>
              </w:rPr>
            </w:pPr>
            <w:r w:rsidRPr="00083D9F">
              <w:rPr>
                <w:sz w:val="20"/>
                <w:szCs w:val="20"/>
              </w:rPr>
              <w:t>Tuesday</w:t>
            </w:r>
          </w:p>
        </w:tc>
        <w:tc>
          <w:tcPr>
            <w:tcW w:w="989" w:type="dxa"/>
          </w:tcPr>
          <w:p w:rsidR="005A3DE1" w:rsidRPr="00083D9F" w:rsidRDefault="0045403F" w:rsidP="00083D9F">
            <w:pPr>
              <w:pStyle w:val="TableParagraph"/>
              <w:ind w:firstLine="57"/>
              <w:rPr>
                <w:sz w:val="20"/>
                <w:szCs w:val="20"/>
              </w:rPr>
            </w:pPr>
            <w:r w:rsidRPr="00083D9F">
              <w:rPr>
                <w:sz w:val="20"/>
                <w:szCs w:val="20"/>
              </w:rPr>
              <w:t>3:30 p.m.</w:t>
            </w:r>
          </w:p>
        </w:tc>
        <w:tc>
          <w:tcPr>
            <w:tcW w:w="848" w:type="dxa"/>
          </w:tcPr>
          <w:p w:rsidR="005A3DE1" w:rsidRPr="00083D9F" w:rsidRDefault="0045403F" w:rsidP="00083D9F">
            <w:pPr>
              <w:pStyle w:val="TableParagraph"/>
              <w:ind w:firstLine="57"/>
              <w:rPr>
                <w:sz w:val="20"/>
                <w:szCs w:val="20"/>
              </w:rPr>
            </w:pPr>
            <w:r w:rsidRPr="00083D9F">
              <w:rPr>
                <w:sz w:val="20"/>
                <w:szCs w:val="20"/>
              </w:rPr>
              <w:t>1h30</w:t>
            </w:r>
          </w:p>
        </w:tc>
        <w:tc>
          <w:tcPr>
            <w:tcW w:w="1119" w:type="dxa"/>
          </w:tcPr>
          <w:p w:rsidR="005A3DE1" w:rsidRPr="00083D9F" w:rsidRDefault="005A3DE1" w:rsidP="00083D9F">
            <w:pPr>
              <w:pStyle w:val="TableParagraph"/>
              <w:ind w:firstLine="57"/>
              <w:rPr>
                <w:rFonts w:ascii="Times New Roman"/>
                <w:sz w:val="20"/>
                <w:szCs w:val="20"/>
              </w:rPr>
            </w:pPr>
          </w:p>
        </w:tc>
        <w:tc>
          <w:tcPr>
            <w:tcW w:w="997" w:type="dxa"/>
          </w:tcPr>
          <w:p w:rsidR="005A3DE1" w:rsidRPr="00083D9F" w:rsidRDefault="0045403F" w:rsidP="00083D9F">
            <w:pPr>
              <w:pStyle w:val="TableParagraph"/>
              <w:ind w:firstLine="57"/>
              <w:jc w:val="center"/>
              <w:rPr>
                <w:sz w:val="20"/>
                <w:szCs w:val="20"/>
              </w:rPr>
            </w:pPr>
            <w:r w:rsidRPr="00083D9F">
              <w:rPr>
                <w:sz w:val="20"/>
                <w:szCs w:val="20"/>
              </w:rPr>
              <w:t>Yes</w:t>
            </w:r>
          </w:p>
        </w:tc>
        <w:tc>
          <w:tcPr>
            <w:tcW w:w="1448" w:type="dxa"/>
          </w:tcPr>
          <w:p w:rsidR="005A3DE1" w:rsidRPr="00083D9F" w:rsidRDefault="0045403F" w:rsidP="00083D9F">
            <w:pPr>
              <w:pStyle w:val="TableParagraph"/>
              <w:ind w:firstLine="57"/>
              <w:rPr>
                <w:sz w:val="20"/>
                <w:szCs w:val="20"/>
              </w:rPr>
            </w:pPr>
            <w:r w:rsidRPr="00083D9F">
              <w:rPr>
                <w:sz w:val="20"/>
                <w:szCs w:val="20"/>
              </w:rPr>
              <w:t>5+5+5+5</w:t>
            </w:r>
          </w:p>
        </w:tc>
        <w:tc>
          <w:tcPr>
            <w:tcW w:w="1530" w:type="dxa"/>
          </w:tcPr>
          <w:p w:rsidR="005A3DE1" w:rsidRPr="00083D9F" w:rsidRDefault="0045403F" w:rsidP="00083D9F">
            <w:pPr>
              <w:pStyle w:val="TableParagraph"/>
              <w:ind w:firstLine="57"/>
              <w:jc w:val="right"/>
              <w:rPr>
                <w:sz w:val="20"/>
                <w:szCs w:val="20"/>
              </w:rPr>
            </w:pPr>
            <w:r w:rsidRPr="00083D9F">
              <w:rPr>
                <w:sz w:val="20"/>
                <w:szCs w:val="20"/>
              </w:rPr>
              <w:t>On</w:t>
            </w:r>
            <w:r w:rsidRPr="00083D9F">
              <w:rPr>
                <w:spacing w:val="-1"/>
                <w:sz w:val="20"/>
                <w:szCs w:val="20"/>
              </w:rPr>
              <w:t xml:space="preserve"> </w:t>
            </w:r>
            <w:r w:rsidRPr="00083D9F">
              <w:rPr>
                <w:sz w:val="20"/>
                <w:szCs w:val="20"/>
              </w:rPr>
              <w:t>place</w:t>
            </w:r>
          </w:p>
        </w:tc>
        <w:tc>
          <w:tcPr>
            <w:tcW w:w="1762" w:type="dxa"/>
          </w:tcPr>
          <w:p w:rsidR="005A3DE1" w:rsidRPr="00083D9F" w:rsidRDefault="0045403F" w:rsidP="00083D9F">
            <w:pPr>
              <w:pStyle w:val="TableParagraph"/>
              <w:ind w:firstLine="57"/>
              <w:rPr>
                <w:sz w:val="20"/>
                <w:szCs w:val="20"/>
              </w:rPr>
            </w:pPr>
            <w:r w:rsidRPr="00083D9F">
              <w:rPr>
                <w:sz w:val="20"/>
                <w:szCs w:val="20"/>
              </w:rPr>
              <w:t>Oral</w:t>
            </w:r>
            <w:r w:rsidRPr="00083D9F">
              <w:rPr>
                <w:spacing w:val="-1"/>
                <w:sz w:val="20"/>
                <w:szCs w:val="20"/>
              </w:rPr>
              <w:t xml:space="preserve"> </w:t>
            </w:r>
            <w:r w:rsidRPr="00083D9F">
              <w:rPr>
                <w:sz w:val="20"/>
                <w:szCs w:val="20"/>
              </w:rPr>
              <w:t>And</w:t>
            </w:r>
          </w:p>
          <w:p w:rsidR="005A3DE1" w:rsidRPr="00083D9F" w:rsidRDefault="0045403F" w:rsidP="00083D9F">
            <w:pPr>
              <w:pStyle w:val="TableParagraph"/>
              <w:ind w:firstLine="57"/>
              <w:rPr>
                <w:sz w:val="20"/>
                <w:szCs w:val="20"/>
              </w:rPr>
            </w:pPr>
            <w:r w:rsidRPr="00083D9F">
              <w:rPr>
                <w:sz w:val="20"/>
                <w:szCs w:val="20"/>
              </w:rPr>
              <w:t>writing</w:t>
            </w:r>
          </w:p>
        </w:tc>
      </w:tr>
    </w:tbl>
    <w:p w:rsidR="005A3DE1" w:rsidRDefault="0045403F">
      <w:pPr>
        <w:pStyle w:val="Paragraphedeliste"/>
        <w:numPr>
          <w:ilvl w:val="0"/>
          <w:numId w:val="2"/>
        </w:numPr>
        <w:tabs>
          <w:tab w:val="left" w:pos="927"/>
        </w:tabs>
        <w:spacing w:before="0" w:line="268" w:lineRule="exact"/>
        <w:ind w:hanging="349"/>
      </w:pPr>
      <w:r>
        <w:t>Kind</w:t>
      </w:r>
      <w:r>
        <w:rPr>
          <w:spacing w:val="-4"/>
        </w:rPr>
        <w:t xml:space="preserve"> </w:t>
      </w:r>
      <w:r>
        <w:t>:</w:t>
      </w:r>
      <w:r>
        <w:rPr>
          <w:spacing w:val="-1"/>
        </w:rPr>
        <w:t xml:space="preserve"> </w:t>
      </w:r>
      <w:r>
        <w:t>E=written,</w:t>
      </w:r>
      <w:r>
        <w:rPr>
          <w:spacing w:val="-2"/>
        </w:rPr>
        <w:t xml:space="preserve"> </w:t>
      </w:r>
      <w:r>
        <w:t>EI=exposed</w:t>
      </w:r>
      <w:r>
        <w:rPr>
          <w:spacing w:val="-2"/>
        </w:rPr>
        <w:t xml:space="preserve"> </w:t>
      </w:r>
      <w:r>
        <w:t>individual,</w:t>
      </w:r>
      <w:r>
        <w:rPr>
          <w:spacing w:val="-2"/>
        </w:rPr>
        <w:t xml:space="preserve"> </w:t>
      </w:r>
      <w:r>
        <w:t>EC=exposed</w:t>
      </w:r>
      <w:r>
        <w:rPr>
          <w:spacing w:val="-4"/>
        </w:rPr>
        <w:t xml:space="preserve"> </w:t>
      </w:r>
      <w:r>
        <w:t>in</w:t>
      </w:r>
      <w:r>
        <w:rPr>
          <w:spacing w:val="-3"/>
        </w:rPr>
        <w:t xml:space="preserve"> </w:t>
      </w:r>
      <w:r>
        <w:t>class,</w:t>
      </w:r>
      <w:r>
        <w:rPr>
          <w:spacing w:val="-2"/>
        </w:rPr>
        <w:t xml:space="preserve"> </w:t>
      </w:r>
      <w:r>
        <w:t>EX=experimentation,</w:t>
      </w:r>
      <w:r>
        <w:rPr>
          <w:spacing w:val="-4"/>
        </w:rPr>
        <w:t xml:space="preserve"> </w:t>
      </w:r>
      <w:r>
        <w:t>MCQ</w:t>
      </w:r>
    </w:p>
    <w:p w:rsidR="005A3DE1" w:rsidRDefault="0045403F">
      <w:pPr>
        <w:pStyle w:val="Paragraphedeliste"/>
        <w:numPr>
          <w:ilvl w:val="0"/>
          <w:numId w:val="2"/>
        </w:numPr>
        <w:tabs>
          <w:tab w:val="left" w:pos="927"/>
        </w:tabs>
        <w:spacing w:before="22"/>
        <w:ind w:hanging="349"/>
      </w:pPr>
      <w:r>
        <w:t>Criteria</w:t>
      </w:r>
      <w:r>
        <w:rPr>
          <w:spacing w:val="-4"/>
        </w:rPr>
        <w:t xml:space="preserve"> </w:t>
      </w:r>
      <w:r>
        <w:t>assessment</w:t>
      </w:r>
      <w:r>
        <w:rPr>
          <w:spacing w:val="-2"/>
        </w:rPr>
        <w:t xml:space="preserve"> </w:t>
      </w:r>
      <w:r>
        <w:t>: A=Analysis,</w:t>
      </w:r>
      <w:r>
        <w:rPr>
          <w:spacing w:val="-3"/>
        </w:rPr>
        <w:t xml:space="preserve"> </w:t>
      </w:r>
      <w:r>
        <w:t>S=synthesis, AR=argumentation,</w:t>
      </w:r>
      <w:r>
        <w:rPr>
          <w:spacing w:val="-2"/>
        </w:rPr>
        <w:t xml:space="preserve"> </w:t>
      </w:r>
      <w:r>
        <w:t>D=approach,</w:t>
      </w:r>
      <w:r>
        <w:rPr>
          <w:spacing w:val="-4"/>
        </w:rPr>
        <w:t xml:space="preserve"> </w:t>
      </w:r>
      <w:r>
        <w:t>R=results</w:t>
      </w:r>
    </w:p>
    <w:p w:rsidR="00083D9F" w:rsidRDefault="00083D9F">
      <w:pPr>
        <w:rPr>
          <w:sz w:val="20"/>
        </w:rPr>
      </w:pPr>
      <w:r>
        <w:rPr>
          <w:sz w:val="20"/>
        </w:rPr>
        <w:br w:type="page"/>
      </w:r>
    </w:p>
    <w:p w:rsidR="00566BFB" w:rsidRDefault="00566BFB">
      <w:pPr>
        <w:pStyle w:val="Corpsdetexte"/>
        <w:rPr>
          <w:sz w:val="20"/>
        </w:rPr>
      </w:pPr>
    </w:p>
    <w:p w:rsidR="005A3DE1" w:rsidRDefault="005A3DE1">
      <w:pPr>
        <w:pStyle w:val="Corpsdetexte"/>
        <w:rPr>
          <w:sz w:val="20"/>
        </w:rPr>
      </w:pPr>
    </w:p>
    <w:p w:rsidR="005A3DE1" w:rsidRDefault="005A3DE1">
      <w:pPr>
        <w:pStyle w:val="Corpsdetexte"/>
        <w:spacing w:before="10"/>
        <w:rPr>
          <w:sz w:val="11"/>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9"/>
        <w:gridCol w:w="7381"/>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2756" w:right="2748"/>
              <w:jc w:val="center"/>
              <w:rPr>
                <w:b/>
                <w:sz w:val="24"/>
                <w:szCs w:val="24"/>
              </w:rPr>
            </w:pPr>
            <w:r w:rsidRPr="00A51E9A">
              <w:rPr>
                <w:b/>
                <w:sz w:val="24"/>
                <w:szCs w:val="24"/>
              </w:rPr>
              <w:t>EQUIPMENT</w:t>
            </w:r>
            <w:r w:rsidRPr="00A51E9A">
              <w:rPr>
                <w:b/>
                <w:spacing w:val="-4"/>
                <w:sz w:val="24"/>
                <w:szCs w:val="24"/>
              </w:rPr>
              <w:t xml:space="preserve"> </w:t>
            </w:r>
            <w:r w:rsidRPr="00A51E9A">
              <w:rPr>
                <w:b/>
                <w:sz w:val="24"/>
                <w:szCs w:val="24"/>
              </w:rPr>
              <w:t>AND</w:t>
            </w:r>
            <w:r w:rsidRPr="00A51E9A">
              <w:rPr>
                <w:b/>
                <w:spacing w:val="-1"/>
                <w:sz w:val="24"/>
                <w:szCs w:val="24"/>
              </w:rPr>
              <w:t xml:space="preserve"> </w:t>
            </w:r>
            <w:r w:rsidRPr="00A51E9A">
              <w:rPr>
                <w:b/>
                <w:sz w:val="24"/>
                <w:szCs w:val="24"/>
              </w:rPr>
              <w:t>MATERIALS</w:t>
            </w:r>
            <w:r w:rsidRPr="00A51E9A">
              <w:rPr>
                <w:b/>
                <w:spacing w:val="-3"/>
                <w:sz w:val="24"/>
                <w:szCs w:val="24"/>
              </w:rPr>
              <w:t xml:space="preserve"> </w:t>
            </w:r>
            <w:r w:rsidRPr="00A51E9A">
              <w:rPr>
                <w:b/>
                <w:sz w:val="24"/>
                <w:szCs w:val="24"/>
              </w:rPr>
              <w:t>USED</w:t>
            </w:r>
          </w:p>
        </w:tc>
      </w:tr>
      <w:tr w:rsidR="00566BFB" w:rsidTr="00083D9F">
        <w:trPr>
          <w:trHeight w:val="4751"/>
        </w:trPr>
        <w:tc>
          <w:tcPr>
            <w:tcW w:w="2289" w:type="dxa"/>
            <w:shd w:val="clear" w:color="auto" w:fill="auto"/>
            <w:vAlign w:val="center"/>
          </w:tcPr>
          <w:p w:rsidR="00566BFB" w:rsidRPr="00A51E9A" w:rsidRDefault="00566BFB" w:rsidP="00566BFB">
            <w:pPr>
              <w:pStyle w:val="TableParagraph"/>
              <w:ind w:left="107" w:right="901"/>
              <w:jc w:val="center"/>
              <w:rPr>
                <w:sz w:val="24"/>
                <w:szCs w:val="24"/>
              </w:rPr>
            </w:pPr>
            <w:r w:rsidRPr="00A51E9A">
              <w:rPr>
                <w:sz w:val="24"/>
                <w:szCs w:val="24"/>
              </w:rPr>
              <w:t>Addresses</w:t>
            </w:r>
            <w:r w:rsidRPr="00A51E9A">
              <w:rPr>
                <w:spacing w:val="1"/>
                <w:sz w:val="24"/>
                <w:szCs w:val="24"/>
              </w:rPr>
              <w:t xml:space="preserve"> </w:t>
            </w:r>
            <w:r w:rsidRPr="00A51E9A">
              <w:rPr>
                <w:sz w:val="24"/>
                <w:szCs w:val="24"/>
              </w:rPr>
              <w:t>Platforms</w:t>
            </w:r>
          </w:p>
        </w:tc>
        <w:tc>
          <w:tcPr>
            <w:tcW w:w="7381" w:type="dxa"/>
          </w:tcPr>
          <w:p w:rsidR="00566BFB" w:rsidRPr="00566BFB" w:rsidRDefault="00566BFB" w:rsidP="00566BFB">
            <w:pPr>
              <w:pStyle w:val="TableParagraph"/>
              <w:spacing w:line="270" w:lineRule="atLeast"/>
              <w:ind w:left="107" w:right="126"/>
              <w:jc w:val="both"/>
            </w:pPr>
            <w:r w:rsidRPr="00566BFB">
              <w:t>Basic and molecular virology courses involve the use of a diverse range of equipment and materials to conduct in-depth experiments and analyses. The main tools include the centrifuge, which separates cellular and viral components based on their density, and PCR (Polymerase Chain Reaction), used to specifically amplify fragments of viral DNA to facilitate their study. The thermal cycler is essential for the different stages of PCR, while the electron microscope allows detailed visualization of virus particles on a microscopic scale.</w:t>
            </w:r>
          </w:p>
          <w:p w:rsidR="00566BFB" w:rsidRPr="00566BFB" w:rsidRDefault="00566BFB" w:rsidP="00566BFB">
            <w:pPr>
              <w:pStyle w:val="TableParagraph"/>
              <w:spacing w:line="270" w:lineRule="atLeast"/>
              <w:ind w:left="107" w:right="126"/>
              <w:jc w:val="both"/>
            </w:pPr>
            <w:r w:rsidRPr="00566BFB">
              <w:t>Agarose and electrophoresis are used to separate and analyze nucleic acids, such as viral DNA. The incubators maintain optimal growth conditions for cell and virus cultures, and the spectrophotometer measures the concentration of nucleic acids in samples, crucial for many analyses. A biological safety cabinet ensures a secure working environment when handling viruses.</w:t>
            </w:r>
          </w:p>
          <w:p w:rsidR="00566BFB" w:rsidRDefault="00566BFB" w:rsidP="00083D9F">
            <w:pPr>
              <w:pStyle w:val="TableParagraph"/>
              <w:spacing w:line="270" w:lineRule="atLeast"/>
              <w:ind w:left="107" w:right="126"/>
              <w:jc w:val="both"/>
            </w:pPr>
            <w:r w:rsidRPr="00566BFB">
              <w:t>Reagents and culture media, which include those necessary for the growth of host cells and viruses, as well as various reagents for molecular analyses, play a key role. Finally, ovens and freezers are used for long-term storage of samples and reagents. This list reflects the diversity of equipment needed in this dynamic and ever-changing field.</w:t>
            </w:r>
          </w:p>
        </w:tc>
      </w:tr>
      <w:tr w:rsidR="005A3DE1"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Names</w:t>
            </w:r>
            <w:r w:rsidRPr="00A51E9A">
              <w:rPr>
                <w:spacing w:val="-2"/>
                <w:sz w:val="24"/>
                <w:szCs w:val="24"/>
              </w:rPr>
              <w:t xml:space="preserve"> </w:t>
            </w:r>
            <w:r w:rsidRPr="00A51E9A">
              <w:rPr>
                <w:sz w:val="24"/>
                <w:szCs w:val="24"/>
              </w:rPr>
              <w:t>Applications</w:t>
            </w:r>
          </w:p>
          <w:p w:rsidR="005A3DE1" w:rsidRDefault="0045403F" w:rsidP="00566BFB">
            <w:pPr>
              <w:pStyle w:val="TableParagraph"/>
              <w:spacing w:line="256" w:lineRule="exact"/>
              <w:ind w:left="107"/>
              <w:jc w:val="center"/>
            </w:pPr>
            <w:r w:rsidRPr="00A51E9A">
              <w:rPr>
                <w:sz w:val="24"/>
                <w:szCs w:val="24"/>
              </w:rPr>
              <w:t>(Web,</w:t>
            </w:r>
            <w:r w:rsidRPr="00A51E9A">
              <w:rPr>
                <w:spacing w:val="-2"/>
                <w:sz w:val="24"/>
                <w:szCs w:val="24"/>
              </w:rPr>
              <w:t xml:space="preserve"> </w:t>
            </w:r>
            <w:r w:rsidRPr="00A51E9A">
              <w:rPr>
                <w:sz w:val="24"/>
                <w:szCs w:val="24"/>
              </w:rPr>
              <w:t>network</w:t>
            </w:r>
            <w:r w:rsidRPr="00A51E9A">
              <w:rPr>
                <w:spacing w:val="-2"/>
                <w:sz w:val="24"/>
                <w:szCs w:val="24"/>
              </w:rPr>
              <w:t xml:space="preserve"> </w:t>
            </w:r>
            <w:r w:rsidRPr="00A51E9A">
              <w:rPr>
                <w:sz w:val="24"/>
                <w:szCs w:val="24"/>
              </w:rPr>
              <w:t>local)</w:t>
            </w:r>
          </w:p>
        </w:tc>
        <w:tc>
          <w:tcPr>
            <w:tcW w:w="7381" w:type="dxa"/>
          </w:tcPr>
          <w:p w:rsidR="00566BFB" w:rsidRPr="00566BFB" w:rsidRDefault="00566BFB" w:rsidP="00566BFB">
            <w:pPr>
              <w:pStyle w:val="TableParagraph"/>
              <w:spacing w:line="261" w:lineRule="exact"/>
              <w:ind w:left="107"/>
              <w:jc w:val="both"/>
              <w:rPr>
                <w:b/>
                <w:bCs/>
              </w:rPr>
            </w:pPr>
            <w:r w:rsidRPr="00566BFB">
              <w:rPr>
                <w:b/>
                <w:bCs/>
              </w:rPr>
              <w:t>Web pages:</w:t>
            </w:r>
          </w:p>
          <w:p w:rsidR="00566BFB" w:rsidRPr="00566BFB" w:rsidRDefault="00566BFB" w:rsidP="00566BFB">
            <w:pPr>
              <w:pStyle w:val="TableParagraph"/>
              <w:numPr>
                <w:ilvl w:val="0"/>
                <w:numId w:val="13"/>
              </w:numPr>
              <w:spacing w:line="261" w:lineRule="exact"/>
              <w:jc w:val="both"/>
            </w:pPr>
            <w:r w:rsidRPr="00566BFB">
              <w:rPr>
                <w:b/>
                <w:bCs/>
              </w:rPr>
              <w:t>PubMed :</w:t>
            </w:r>
          </w:p>
          <w:p w:rsidR="00566BFB" w:rsidRPr="00566BFB" w:rsidRDefault="00A877D1" w:rsidP="00566BFB">
            <w:pPr>
              <w:pStyle w:val="TableParagraph"/>
              <w:numPr>
                <w:ilvl w:val="1"/>
                <w:numId w:val="13"/>
              </w:numPr>
              <w:spacing w:line="261" w:lineRule="exact"/>
              <w:jc w:val="both"/>
            </w:pPr>
            <w:hyperlink r:id="rId6" w:tgtFrame="_new" w:history="1"/>
            <w:hyperlink r:id="rId7" w:tgtFrame="_new" w:history="1">
              <w:r w:rsidR="00566BFB" w:rsidRPr="00566BFB">
                <w:rPr>
                  <w:rStyle w:val="Lienhypertexte"/>
                </w:rPr>
                <w:t xml:space="preserve">PubMed </w:t>
              </w:r>
            </w:hyperlink>
            <w:hyperlink r:id="rId8" w:tgtFrame="_new" w:history="1"/>
            <w:r w:rsidR="00566BFB" w:rsidRPr="00566BFB">
              <w:t>is a comprehensive database of scientific articles in biology and medicine. You can find recent research in fundamental and molecular virology there.</w:t>
            </w:r>
          </w:p>
          <w:p w:rsidR="00566BFB" w:rsidRPr="00566BFB" w:rsidRDefault="00566BFB" w:rsidP="00566BFB">
            <w:pPr>
              <w:pStyle w:val="TableParagraph"/>
              <w:numPr>
                <w:ilvl w:val="0"/>
                <w:numId w:val="13"/>
              </w:numPr>
              <w:spacing w:line="261" w:lineRule="exact"/>
              <w:jc w:val="both"/>
            </w:pPr>
            <w:r w:rsidRPr="00566BFB">
              <w:rPr>
                <w:b/>
                <w:bCs/>
              </w:rPr>
              <w:t>Virology Journal:</w:t>
            </w:r>
          </w:p>
          <w:p w:rsidR="00566BFB" w:rsidRPr="00566BFB" w:rsidRDefault="00A877D1" w:rsidP="00566BFB">
            <w:pPr>
              <w:pStyle w:val="TableParagraph"/>
              <w:numPr>
                <w:ilvl w:val="1"/>
                <w:numId w:val="13"/>
              </w:numPr>
              <w:spacing w:line="261" w:lineRule="exact"/>
              <w:jc w:val="both"/>
            </w:pPr>
            <w:hyperlink r:id="rId9" w:tgtFrame="_new" w:history="1"/>
            <w:hyperlink r:id="rId10" w:tgtFrame="_new" w:history="1">
              <w:r w:rsidR="00566BFB" w:rsidRPr="00566BFB">
                <w:rPr>
                  <w:rStyle w:val="Lienhypertexte"/>
                </w:rPr>
                <w:t xml:space="preserve">Virology </w:t>
              </w:r>
            </w:hyperlink>
            <w:hyperlink r:id="rId11" w:tgtFrame="_new" w:history="1"/>
            <w:hyperlink r:id="rId12" w:tgtFrame="_new" w:history="1">
              <w:r w:rsidR="00566BFB" w:rsidRPr="00566BFB">
                <w:rPr>
                  <w:rStyle w:val="Lienhypertexte"/>
                </w:rPr>
                <w:t xml:space="preserve">Journal </w:t>
              </w:r>
            </w:hyperlink>
            <w:r w:rsidR="00566BFB" w:rsidRPr="00566BFB">
              <w:t>publishes research articles in the field of virology. There you will find articles covering various aspects of virology.</w:t>
            </w:r>
          </w:p>
          <w:p w:rsidR="00566BFB" w:rsidRPr="00566BFB" w:rsidRDefault="00566BFB" w:rsidP="00566BFB">
            <w:pPr>
              <w:pStyle w:val="TableParagraph"/>
              <w:numPr>
                <w:ilvl w:val="0"/>
                <w:numId w:val="13"/>
              </w:numPr>
              <w:spacing w:line="261" w:lineRule="exact"/>
              <w:jc w:val="both"/>
              <w:rPr>
                <w:lang w:val="en-US"/>
              </w:rPr>
            </w:pPr>
            <w:r w:rsidRPr="00566BFB">
              <w:rPr>
                <w:b/>
                <w:bCs/>
                <w:lang w:val="en-US"/>
              </w:rPr>
              <w:t>ASM (American Society for Microbiology):</w:t>
            </w:r>
          </w:p>
          <w:p w:rsidR="00566BFB" w:rsidRPr="00566BFB" w:rsidRDefault="00566BFB" w:rsidP="00566BFB">
            <w:pPr>
              <w:pStyle w:val="TableParagraph"/>
              <w:numPr>
                <w:ilvl w:val="1"/>
                <w:numId w:val="13"/>
              </w:numPr>
              <w:spacing w:line="261" w:lineRule="exact"/>
              <w:jc w:val="both"/>
            </w:pPr>
            <w:r w:rsidRPr="00566BFB">
              <w:t xml:space="preserve">The </w:t>
            </w:r>
            <w:hyperlink r:id="rId13" w:tgtFrame="_new" w:history="1">
              <w:r w:rsidRPr="00566BFB">
                <w:rPr>
                  <w:rStyle w:val="Lienhypertexte"/>
                </w:rPr>
                <w:t xml:space="preserve">ASM website </w:t>
              </w:r>
            </w:hyperlink>
            <w:r w:rsidRPr="00566BFB">
              <w:t>offers resources, articles and news in the field of microbiology, including virology.</w:t>
            </w:r>
          </w:p>
          <w:p w:rsidR="00566BFB" w:rsidRPr="00566BFB" w:rsidRDefault="00566BFB" w:rsidP="00566BFB">
            <w:pPr>
              <w:pStyle w:val="TableParagraph"/>
              <w:spacing w:line="261" w:lineRule="exact"/>
              <w:ind w:left="107"/>
              <w:jc w:val="both"/>
              <w:rPr>
                <w:b/>
                <w:bCs/>
              </w:rPr>
            </w:pPr>
            <w:r w:rsidRPr="00566BFB">
              <w:rPr>
                <w:b/>
                <w:bCs/>
              </w:rPr>
              <w:t>Local Networks:</w:t>
            </w:r>
          </w:p>
          <w:p w:rsidR="00566BFB" w:rsidRPr="00566BFB" w:rsidRDefault="00566BFB" w:rsidP="00566BFB">
            <w:pPr>
              <w:pStyle w:val="TableParagraph"/>
              <w:numPr>
                <w:ilvl w:val="0"/>
                <w:numId w:val="14"/>
              </w:numPr>
              <w:spacing w:line="261" w:lineRule="exact"/>
              <w:jc w:val="both"/>
            </w:pPr>
            <w:r w:rsidRPr="00566BFB">
              <w:rPr>
                <w:b/>
                <w:bCs/>
              </w:rPr>
              <w:t>University networks:</w:t>
            </w:r>
          </w:p>
          <w:p w:rsidR="00566BFB" w:rsidRPr="00566BFB" w:rsidRDefault="00566BFB" w:rsidP="00566BFB">
            <w:pPr>
              <w:pStyle w:val="TableParagraph"/>
              <w:numPr>
                <w:ilvl w:val="1"/>
                <w:numId w:val="14"/>
              </w:numPr>
              <w:spacing w:line="261" w:lineRule="exact"/>
              <w:jc w:val="both"/>
            </w:pPr>
            <w:r w:rsidRPr="00566BFB">
              <w:t>Universities and research establishments often have local networks dedicated to virology. Visit your institution's website to access information specific to your region.</w:t>
            </w:r>
          </w:p>
          <w:p w:rsidR="00566BFB" w:rsidRPr="00566BFB" w:rsidRDefault="00566BFB" w:rsidP="00566BFB">
            <w:pPr>
              <w:pStyle w:val="TableParagraph"/>
              <w:numPr>
                <w:ilvl w:val="0"/>
                <w:numId w:val="14"/>
              </w:numPr>
              <w:spacing w:line="261" w:lineRule="exact"/>
              <w:jc w:val="both"/>
            </w:pPr>
            <w:r w:rsidRPr="00566BFB">
              <w:rPr>
                <w:b/>
                <w:bCs/>
              </w:rPr>
              <w:t>Virology research groups:</w:t>
            </w:r>
          </w:p>
          <w:p w:rsidR="00566BFB" w:rsidRPr="00566BFB" w:rsidRDefault="00566BFB" w:rsidP="00566BFB">
            <w:pPr>
              <w:pStyle w:val="TableParagraph"/>
              <w:numPr>
                <w:ilvl w:val="1"/>
                <w:numId w:val="14"/>
              </w:numPr>
              <w:spacing w:line="261" w:lineRule="exact"/>
              <w:jc w:val="both"/>
            </w:pPr>
            <w:r w:rsidRPr="00566BFB">
              <w:t>Look for local research groups that focus on basic and molecular virology. These groups can organize seminars, conferences and events for students and researchers.</w:t>
            </w:r>
          </w:p>
          <w:p w:rsidR="00566BFB" w:rsidRPr="00566BFB" w:rsidRDefault="00566BFB" w:rsidP="00566BFB">
            <w:pPr>
              <w:pStyle w:val="TableParagraph"/>
              <w:spacing w:line="261" w:lineRule="exact"/>
              <w:ind w:left="107"/>
              <w:jc w:val="both"/>
              <w:rPr>
                <w:b/>
                <w:bCs/>
              </w:rPr>
            </w:pPr>
            <w:r w:rsidRPr="00566BFB">
              <w:rPr>
                <w:b/>
                <w:bCs/>
              </w:rPr>
              <w:t>Online course :</w:t>
            </w:r>
          </w:p>
          <w:p w:rsidR="00566BFB" w:rsidRPr="00566BFB" w:rsidRDefault="00566BFB" w:rsidP="00566BFB">
            <w:pPr>
              <w:pStyle w:val="TableParagraph"/>
              <w:numPr>
                <w:ilvl w:val="0"/>
                <w:numId w:val="15"/>
              </w:numPr>
              <w:spacing w:line="261" w:lineRule="exact"/>
              <w:jc w:val="both"/>
            </w:pPr>
            <w:r w:rsidRPr="00566BFB">
              <w:rPr>
                <w:b/>
                <w:bCs/>
              </w:rPr>
              <w:t>Coursera:</w:t>
            </w:r>
          </w:p>
          <w:p w:rsidR="00566BFB" w:rsidRPr="00566BFB" w:rsidRDefault="00A877D1" w:rsidP="00566BFB">
            <w:pPr>
              <w:pStyle w:val="TableParagraph"/>
              <w:numPr>
                <w:ilvl w:val="1"/>
                <w:numId w:val="15"/>
              </w:numPr>
              <w:spacing w:line="261" w:lineRule="exact"/>
              <w:jc w:val="both"/>
            </w:pPr>
            <w:hyperlink r:id="rId14" w:tgtFrame="_new" w:history="1">
              <w:r w:rsidR="00566BFB" w:rsidRPr="00566BFB">
                <w:rPr>
                  <w:rStyle w:val="Lienhypertexte"/>
                </w:rPr>
                <w:t xml:space="preserve">Coursera </w:t>
              </w:r>
            </w:hyperlink>
            <w:r w:rsidR="00566BFB" w:rsidRPr="00566BFB">
              <w:t>offers online courses in virology and molecular biology. You can find courses taught by renowned universities.</w:t>
            </w:r>
          </w:p>
          <w:p w:rsidR="00566BFB" w:rsidRPr="00566BFB" w:rsidRDefault="00566BFB" w:rsidP="00566BFB">
            <w:pPr>
              <w:pStyle w:val="TableParagraph"/>
              <w:numPr>
                <w:ilvl w:val="0"/>
                <w:numId w:val="15"/>
              </w:numPr>
              <w:spacing w:line="261" w:lineRule="exact"/>
              <w:jc w:val="both"/>
            </w:pPr>
            <w:proofErr w:type="spellStart"/>
            <w:r w:rsidRPr="00566BFB">
              <w:rPr>
                <w:b/>
                <w:bCs/>
              </w:rPr>
              <w:t>edX</w:t>
            </w:r>
            <w:proofErr w:type="spellEnd"/>
            <w:r w:rsidRPr="00566BFB">
              <w:rPr>
                <w:b/>
                <w:bCs/>
              </w:rPr>
              <w:t xml:space="preserve"> :</w:t>
            </w:r>
          </w:p>
          <w:p w:rsidR="005A3DE1" w:rsidRDefault="00A877D1" w:rsidP="00566BFB">
            <w:pPr>
              <w:pStyle w:val="TableParagraph"/>
              <w:numPr>
                <w:ilvl w:val="1"/>
                <w:numId w:val="15"/>
              </w:numPr>
              <w:spacing w:line="261" w:lineRule="exact"/>
              <w:jc w:val="both"/>
            </w:pPr>
            <w:hyperlink r:id="rId15" w:tgtFrame="_new" w:history="1"/>
            <w:hyperlink r:id="rId16" w:tgtFrame="_new" w:history="1">
              <w:proofErr w:type="spellStart"/>
              <w:proofErr w:type="gramStart"/>
              <w:r w:rsidR="00566BFB" w:rsidRPr="00566BFB">
                <w:rPr>
                  <w:rStyle w:val="Lienhypertexte"/>
                </w:rPr>
                <w:t>edX</w:t>
              </w:r>
              <w:proofErr w:type="spellEnd"/>
              <w:proofErr w:type="gramEnd"/>
              <w:r w:rsidR="00566BFB" w:rsidRPr="00566BFB">
                <w:rPr>
                  <w:rStyle w:val="Lienhypertexte"/>
                </w:rPr>
                <w:t xml:space="preserve"> </w:t>
              </w:r>
            </w:hyperlink>
            <w:hyperlink r:id="rId17" w:tgtFrame="_new" w:history="1"/>
            <w:r w:rsidR="00566BFB" w:rsidRPr="00566BFB">
              <w:t>offers online virology courses taught by academic institutions. Some courses may be free with the option of paid certificates.</w:t>
            </w:r>
          </w:p>
        </w:tc>
      </w:tr>
      <w:tr w:rsidR="005A3DE1"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Handouts</w:t>
            </w:r>
          </w:p>
        </w:tc>
        <w:tc>
          <w:tcPr>
            <w:tcW w:w="7381" w:type="dxa"/>
          </w:tcPr>
          <w:p w:rsidR="00566BFB" w:rsidRPr="00566BFB" w:rsidRDefault="00566BFB" w:rsidP="00566BFB">
            <w:pPr>
              <w:pStyle w:val="TableParagraph"/>
              <w:numPr>
                <w:ilvl w:val="0"/>
                <w:numId w:val="16"/>
              </w:numPr>
              <w:spacing w:line="261" w:lineRule="exact"/>
              <w:jc w:val="both"/>
            </w:pPr>
            <w:r w:rsidRPr="00566BFB">
              <w:rPr>
                <w:b/>
                <w:bCs/>
              </w:rPr>
              <w:t xml:space="preserve">Virology Textbooks: </w:t>
            </w:r>
            <w:r w:rsidRPr="00566BFB">
              <w:t xml:space="preserve">Well-established textbooks such as </w:t>
            </w:r>
            <w:proofErr w:type="gramStart"/>
            <w:r w:rsidRPr="00566BFB">
              <w:t>“ Molecular</w:t>
            </w:r>
            <w:proofErr w:type="gramEnd"/>
            <w:r w:rsidRPr="00566BFB">
              <w:t xml:space="preserve"> Biology of the Cell " by Bruce Alberts , Alexander Johnson, Julian Lewis, et al., can cover some molecular aspects of virology.</w:t>
            </w:r>
          </w:p>
          <w:p w:rsidR="00566BFB" w:rsidRPr="00566BFB" w:rsidRDefault="00566BFB" w:rsidP="00566BFB">
            <w:pPr>
              <w:pStyle w:val="TableParagraph"/>
              <w:numPr>
                <w:ilvl w:val="0"/>
                <w:numId w:val="16"/>
              </w:numPr>
              <w:spacing w:line="261" w:lineRule="exact"/>
              <w:jc w:val="both"/>
            </w:pPr>
            <w:r w:rsidRPr="00566BFB">
              <w:rPr>
                <w:b/>
                <w:bCs/>
              </w:rPr>
              <w:t xml:space="preserve">Virology Specialty Books: </w:t>
            </w:r>
            <w:r w:rsidRPr="00566BFB">
              <w:t xml:space="preserve">Virology-specific books, such as </w:t>
            </w:r>
            <w:proofErr w:type="gramStart"/>
            <w:r w:rsidRPr="00566BFB">
              <w:t>" Principles</w:t>
            </w:r>
            <w:proofErr w:type="gramEnd"/>
            <w:r w:rsidRPr="00566BFB">
              <w:t xml:space="preserve"> of Virology " by S. Jane Flint, Vincent R. </w:t>
            </w:r>
            <w:proofErr w:type="spellStart"/>
            <w:r w:rsidRPr="00566BFB">
              <w:t>Racaniello</w:t>
            </w:r>
            <w:proofErr w:type="spellEnd"/>
            <w:r w:rsidRPr="00566BFB">
              <w:t xml:space="preserve"> , et al., can provide in-depth coverage.</w:t>
            </w:r>
          </w:p>
          <w:p w:rsidR="00566BFB" w:rsidRPr="00566BFB" w:rsidRDefault="00566BFB" w:rsidP="00566BFB">
            <w:pPr>
              <w:pStyle w:val="TableParagraph"/>
              <w:numPr>
                <w:ilvl w:val="0"/>
                <w:numId w:val="16"/>
              </w:numPr>
              <w:spacing w:line="261" w:lineRule="exact"/>
              <w:jc w:val="both"/>
            </w:pPr>
            <w:r w:rsidRPr="00566BFB">
              <w:rPr>
                <w:b/>
                <w:bCs/>
              </w:rPr>
              <w:t xml:space="preserve">Scientific journal articles: </w:t>
            </w:r>
            <w:r w:rsidRPr="00566BFB">
              <w:t>Articles from specialized journals such as “Journal of Virology ”, “ Virology ”, and “ Annual Review of Virology ” provide up-to-date information on advances in the field.</w:t>
            </w:r>
          </w:p>
          <w:p w:rsidR="00566BFB" w:rsidRPr="00566BFB" w:rsidRDefault="00566BFB" w:rsidP="00566BFB">
            <w:pPr>
              <w:pStyle w:val="TableParagraph"/>
              <w:numPr>
                <w:ilvl w:val="0"/>
                <w:numId w:val="16"/>
              </w:numPr>
              <w:spacing w:line="261" w:lineRule="exact"/>
              <w:jc w:val="both"/>
            </w:pPr>
            <w:r w:rsidRPr="00566BFB">
              <w:rPr>
                <w:b/>
                <w:bCs/>
              </w:rPr>
              <w:t xml:space="preserve">Online courses: </w:t>
            </w:r>
            <w:r w:rsidRPr="00566BFB">
              <w:t xml:space="preserve">Online educational platforms offer specific courses on virology. You can search for courses on sites like Coursera, </w:t>
            </w:r>
            <w:proofErr w:type="spellStart"/>
            <w:r w:rsidRPr="00566BFB">
              <w:t>edX</w:t>
            </w:r>
            <w:proofErr w:type="spellEnd"/>
            <w:r w:rsidRPr="00566BFB">
              <w:t xml:space="preserve"> , or Khan </w:t>
            </w:r>
            <w:r w:rsidRPr="00566BFB">
              <w:lastRenderedPageBreak/>
              <w:t>Academy .</w:t>
            </w:r>
          </w:p>
          <w:p w:rsidR="00566BFB" w:rsidRPr="00566BFB" w:rsidRDefault="00566BFB" w:rsidP="00566BFB">
            <w:pPr>
              <w:pStyle w:val="TableParagraph"/>
              <w:numPr>
                <w:ilvl w:val="0"/>
                <w:numId w:val="16"/>
              </w:numPr>
              <w:spacing w:line="261" w:lineRule="exact"/>
              <w:jc w:val="both"/>
            </w:pPr>
            <w:r w:rsidRPr="00566BFB">
              <w:rPr>
                <w:b/>
                <w:bCs/>
              </w:rPr>
              <w:t xml:space="preserve">Government Resources: </w:t>
            </w:r>
            <w:r w:rsidRPr="00566BFB">
              <w:t>Government health and research agencies, such as the Centers for Disease Control and Prevention (CDC) in the United States, can provide resources on specific aspects of virology.</w:t>
            </w:r>
          </w:p>
          <w:p w:rsidR="005A3DE1" w:rsidRDefault="00566BFB" w:rsidP="00566BFB">
            <w:pPr>
              <w:pStyle w:val="TableParagraph"/>
              <w:numPr>
                <w:ilvl w:val="0"/>
                <w:numId w:val="16"/>
              </w:numPr>
              <w:spacing w:line="261" w:lineRule="exact"/>
              <w:jc w:val="both"/>
            </w:pPr>
            <w:r w:rsidRPr="00566BFB">
              <w:rPr>
                <w:b/>
                <w:bCs/>
              </w:rPr>
              <w:t xml:space="preserve">Reference Books: </w:t>
            </w:r>
            <w:r w:rsidRPr="00566BFB">
              <w:t xml:space="preserve">Reference books like "Fields Virology " edited by David M. Knipe and Peter M. </w:t>
            </w:r>
            <w:proofErr w:type="spellStart"/>
            <w:r w:rsidRPr="00566BFB">
              <w:t>Howley</w:t>
            </w:r>
            <w:proofErr w:type="spellEnd"/>
            <w:r w:rsidRPr="00566BFB">
              <w:t xml:space="preserve"> are used to deepen the understanding of advanced concepts.</w:t>
            </w:r>
          </w:p>
        </w:tc>
      </w:tr>
      <w:tr w:rsidR="005A3DE1" w:rsidTr="00A51E9A">
        <w:trPr>
          <w:trHeight w:val="1072"/>
        </w:trPr>
        <w:tc>
          <w:tcPr>
            <w:tcW w:w="2289" w:type="dxa"/>
            <w:shd w:val="clear" w:color="auto" w:fill="auto"/>
            <w:vAlign w:val="center"/>
          </w:tcPr>
          <w:p w:rsidR="005A3DE1" w:rsidRPr="00A51E9A" w:rsidRDefault="0045403F" w:rsidP="00566BFB">
            <w:pPr>
              <w:pStyle w:val="TableParagraph"/>
              <w:ind w:left="107" w:right="860"/>
              <w:jc w:val="center"/>
              <w:rPr>
                <w:sz w:val="24"/>
                <w:szCs w:val="24"/>
              </w:rPr>
            </w:pPr>
            <w:r w:rsidRPr="00A51E9A">
              <w:rPr>
                <w:sz w:val="24"/>
                <w:szCs w:val="24"/>
              </w:rPr>
              <w:lastRenderedPageBreak/>
              <w:t>Materials of</w:t>
            </w:r>
            <w:r w:rsidRPr="00A51E9A">
              <w:rPr>
                <w:spacing w:val="-47"/>
                <w:sz w:val="24"/>
                <w:szCs w:val="24"/>
              </w:rPr>
              <w:t xml:space="preserve"> </w:t>
            </w:r>
            <w:r w:rsidRPr="00A51E9A">
              <w:rPr>
                <w:sz w:val="24"/>
                <w:szCs w:val="24"/>
              </w:rPr>
              <w:t>laboratories</w:t>
            </w:r>
          </w:p>
        </w:tc>
        <w:tc>
          <w:tcPr>
            <w:tcW w:w="7381" w:type="dxa"/>
          </w:tcPr>
          <w:p w:rsidR="00566BFB" w:rsidRDefault="0045403F" w:rsidP="00566BFB">
            <w:pPr>
              <w:pStyle w:val="TableParagraph"/>
              <w:ind w:left="107" w:right="176"/>
              <w:jc w:val="both"/>
            </w:pPr>
            <w:r>
              <w:t>We should have a laboratory including the following:</w:t>
            </w:r>
          </w:p>
          <w:p w:rsidR="005A3DE1" w:rsidRDefault="00566BFB" w:rsidP="00566BFB">
            <w:pPr>
              <w:pStyle w:val="TableParagraph"/>
              <w:ind w:right="176"/>
              <w:jc w:val="both"/>
            </w:pPr>
            <w:r w:rsidRPr="00566BFB">
              <w:t>Basic and molecular virology courses involve the use of a diverse range of equipment and materials to conduct in-depth experiments and analyses. The main tools include the centrifuge, which separates cellular and viral components based on their density, and PCR (Polymerase Chain Reaction), used to specifically amplify fragments of viral DNA to facilitate their study. The thermal cycler is essential for the different stages of PCR, while the electron microscope allows detailed visualization of virus particles on a microscopic scale.</w:t>
            </w:r>
          </w:p>
        </w:tc>
      </w:tr>
      <w:tr w:rsidR="005A3DE1"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Materials</w:t>
            </w:r>
            <w:r w:rsidRPr="00A51E9A">
              <w:rPr>
                <w:spacing w:val="-1"/>
                <w:sz w:val="24"/>
                <w:szCs w:val="24"/>
              </w:rPr>
              <w:t xml:space="preserve"> </w:t>
            </w:r>
            <w:r w:rsidRPr="00A51E9A">
              <w:rPr>
                <w:sz w:val="24"/>
                <w:szCs w:val="24"/>
              </w:rPr>
              <w:t>of</w:t>
            </w:r>
          </w:p>
          <w:p w:rsidR="005A3DE1" w:rsidRPr="00A51E9A" w:rsidRDefault="0045403F" w:rsidP="00566BFB">
            <w:pPr>
              <w:pStyle w:val="TableParagraph"/>
              <w:spacing w:line="256" w:lineRule="exact"/>
              <w:ind w:left="107"/>
              <w:jc w:val="center"/>
              <w:rPr>
                <w:sz w:val="24"/>
                <w:szCs w:val="24"/>
              </w:rPr>
            </w:pPr>
            <w:r w:rsidRPr="00A51E9A">
              <w:rPr>
                <w:sz w:val="24"/>
                <w:szCs w:val="24"/>
              </w:rPr>
              <w:t>protection</w:t>
            </w:r>
          </w:p>
        </w:tc>
        <w:tc>
          <w:tcPr>
            <w:tcW w:w="7381" w:type="dxa"/>
          </w:tcPr>
          <w:p w:rsidR="005A3DE1" w:rsidRDefault="00566BFB" w:rsidP="00566BFB">
            <w:pPr>
              <w:pStyle w:val="TableParagraph"/>
              <w:spacing w:line="256" w:lineRule="exact"/>
              <w:ind w:left="107"/>
              <w:jc w:val="both"/>
            </w:pPr>
            <w:r w:rsidRPr="00566BFB">
              <w:t>Safety in a virology laboratory is crucial due to the potentially dangerous nature of the viral agents handled. Protective measures include equipment such as gowns, nitrile or latex gloves, safety glasses, respirators and closed-toe shoes. Protective aprons, biosafety cabinets and emergency washing devices, such as showers and eyewash stations, are also essential. Special trash bins are used for the safe disposal of contaminated waste, and access control is implemented to restrict entry to authorized persons. Additionally, safety training is imperative for well-informed staff capable of responding adequately in the event of an incident.</w:t>
            </w:r>
          </w:p>
        </w:tc>
      </w:tr>
      <w:tr w:rsidR="005A3DE1" w:rsidTr="00A51E9A">
        <w:trPr>
          <w:trHeight w:val="806"/>
        </w:trPr>
        <w:tc>
          <w:tcPr>
            <w:tcW w:w="2289" w:type="dxa"/>
            <w:shd w:val="clear" w:color="auto" w:fill="auto"/>
            <w:vAlign w:val="center"/>
          </w:tcPr>
          <w:p w:rsidR="005A3DE1" w:rsidRPr="00A51E9A" w:rsidRDefault="0045403F" w:rsidP="00566BFB">
            <w:pPr>
              <w:pStyle w:val="TableParagraph"/>
              <w:ind w:left="107" w:right="212"/>
              <w:jc w:val="center"/>
              <w:rPr>
                <w:sz w:val="24"/>
                <w:szCs w:val="24"/>
              </w:rPr>
            </w:pPr>
            <w:r w:rsidRPr="00A51E9A">
              <w:rPr>
                <w:sz w:val="24"/>
                <w:szCs w:val="24"/>
              </w:rPr>
              <w:t>Output materials</w:t>
            </w:r>
            <w:r w:rsidRPr="00A51E9A">
              <w:rPr>
                <w:spacing w:val="-47"/>
                <w:sz w:val="24"/>
                <w:szCs w:val="24"/>
              </w:rPr>
              <w:t xml:space="preserve"> </w:t>
            </w:r>
            <w:r w:rsidRPr="00A51E9A">
              <w:rPr>
                <w:sz w:val="24"/>
                <w:szCs w:val="24"/>
              </w:rPr>
              <w:t>on</w:t>
            </w:r>
            <w:r w:rsidRPr="00A51E9A">
              <w:rPr>
                <w:spacing w:val="-2"/>
                <w:sz w:val="24"/>
                <w:szCs w:val="24"/>
              </w:rPr>
              <w:t xml:space="preserve"> </w:t>
            </w:r>
            <w:r w:rsidRPr="00A51E9A">
              <w:rPr>
                <w:sz w:val="24"/>
                <w:szCs w:val="24"/>
              </w:rPr>
              <w:t>THE</w:t>
            </w:r>
            <w:r w:rsidRPr="00A51E9A">
              <w:rPr>
                <w:spacing w:val="1"/>
                <w:sz w:val="24"/>
                <w:szCs w:val="24"/>
              </w:rPr>
              <w:t xml:space="preserve"> </w:t>
            </w:r>
            <w:r w:rsidRPr="00A51E9A">
              <w:rPr>
                <w:sz w:val="24"/>
                <w:szCs w:val="24"/>
              </w:rPr>
              <w:t>ground</w:t>
            </w:r>
          </w:p>
        </w:tc>
        <w:tc>
          <w:tcPr>
            <w:tcW w:w="7381" w:type="dxa"/>
          </w:tcPr>
          <w:p w:rsidR="005A3DE1" w:rsidRDefault="00566BFB" w:rsidP="00566BFB">
            <w:pPr>
              <w:pStyle w:val="TableParagraph"/>
              <w:ind w:left="107" w:right="204"/>
              <w:jc w:val="both"/>
            </w:pPr>
            <w:r w:rsidRPr="00566BFB">
              <w:t>Safety in the field is crucial due to the potentially dangerous nature of viruses that could be present in patients or the dead. Protective measures include equipment such as gowns, nitrile or latex gloves, safety glasses, respirators and closed-toe shoes. Protective aprons</w:t>
            </w:r>
          </w:p>
        </w:tc>
      </w:tr>
    </w:tbl>
    <w:p w:rsidR="005A3DE1" w:rsidRDefault="005A3DE1">
      <w:pPr>
        <w:pStyle w:val="Corpsdetexte"/>
        <w:rPr>
          <w:sz w:val="20"/>
        </w:rPr>
      </w:pPr>
    </w:p>
    <w:p w:rsidR="00566BFB" w:rsidRDefault="00566BFB">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981"/>
      </w:tblGrid>
      <w:tr w:rsidR="005A3DE1" w:rsidTr="00083D9F">
        <w:trPr>
          <w:trHeight w:val="268"/>
        </w:trPr>
        <w:tc>
          <w:tcPr>
            <w:tcW w:w="9670" w:type="dxa"/>
            <w:gridSpan w:val="2"/>
            <w:shd w:val="clear" w:color="auto" w:fill="F1F1F1"/>
          </w:tcPr>
          <w:p w:rsidR="005A3DE1" w:rsidRPr="00A51E9A" w:rsidRDefault="0045403F">
            <w:pPr>
              <w:pStyle w:val="TableParagraph"/>
              <w:spacing w:line="248" w:lineRule="exact"/>
              <w:ind w:left="3872" w:right="3864"/>
              <w:jc w:val="center"/>
              <w:rPr>
                <w:b/>
                <w:sz w:val="24"/>
                <w:szCs w:val="24"/>
              </w:rPr>
            </w:pPr>
            <w:r w:rsidRPr="00A51E9A">
              <w:rPr>
                <w:b/>
                <w:sz w:val="24"/>
                <w:szCs w:val="24"/>
              </w:rPr>
              <w:t>THE</w:t>
            </w:r>
            <w:r w:rsidRPr="00A51E9A">
              <w:rPr>
                <w:b/>
                <w:spacing w:val="-3"/>
                <w:sz w:val="24"/>
                <w:szCs w:val="24"/>
              </w:rPr>
              <w:t xml:space="preserve"> </w:t>
            </w:r>
            <w:r w:rsidRPr="00A51E9A">
              <w:rPr>
                <w:b/>
                <w:sz w:val="24"/>
                <w:szCs w:val="24"/>
              </w:rPr>
              <w:t>EXPECTATIONS</w:t>
            </w:r>
          </w:p>
        </w:tc>
      </w:tr>
      <w:tr w:rsidR="005A3DE1" w:rsidTr="00083D9F">
        <w:trPr>
          <w:trHeight w:val="2404"/>
        </w:trPr>
        <w:tc>
          <w:tcPr>
            <w:tcW w:w="2689" w:type="dxa"/>
            <w:vAlign w:val="center"/>
          </w:tcPr>
          <w:p w:rsidR="005A3DE1" w:rsidRPr="00A51E9A" w:rsidRDefault="0045403F" w:rsidP="00566BFB">
            <w:pPr>
              <w:pStyle w:val="TableParagraph"/>
              <w:ind w:left="175" w:right="162" w:firstLine="76"/>
              <w:jc w:val="center"/>
              <w:rPr>
                <w:sz w:val="24"/>
                <w:szCs w:val="24"/>
              </w:rPr>
            </w:pPr>
            <w:r w:rsidRPr="00A51E9A">
              <w:rPr>
                <w:sz w:val="24"/>
                <w:szCs w:val="24"/>
              </w:rPr>
              <w:t>Expectations of students</w:t>
            </w:r>
            <w:r w:rsidRPr="00A51E9A">
              <w:rPr>
                <w:spacing w:val="1"/>
                <w:sz w:val="24"/>
                <w:szCs w:val="24"/>
              </w:rPr>
              <w:t xml:space="preserve"> </w:t>
            </w:r>
            <w:r w:rsidRPr="00A51E9A">
              <w:rPr>
                <w:sz w:val="24"/>
                <w:szCs w:val="24"/>
              </w:rPr>
              <w:t>(Participation-involvement)</w:t>
            </w:r>
          </w:p>
        </w:tc>
        <w:tc>
          <w:tcPr>
            <w:tcW w:w="6981" w:type="dxa"/>
          </w:tcPr>
          <w:p w:rsidR="005A3DE1" w:rsidRDefault="00566BFB" w:rsidP="00566BFB">
            <w:pPr>
              <w:pStyle w:val="TableParagraph"/>
              <w:tabs>
                <w:tab w:val="left" w:pos="326"/>
              </w:tabs>
              <w:spacing w:line="276" w:lineRule="auto"/>
              <w:jc w:val="both"/>
            </w:pPr>
            <w:r w:rsidRPr="00566BFB">
              <w:t>In the first year of a master's degree in virology, students are expected to actively participate in class, read and understand scientific documents, get involved in practical laboratory work manipulating viruses, and carry out research projects. Participation in oral presentations and collaboration with other students and researchers are also encouraged. Students must develop critical thinking skills, be open to self-learning, and demonstrate a commitment to the field of virology.</w:t>
            </w:r>
          </w:p>
        </w:tc>
      </w:tr>
      <w:tr w:rsidR="005A3DE1" w:rsidTr="00083D9F">
        <w:trPr>
          <w:trHeight w:val="2259"/>
        </w:trPr>
        <w:tc>
          <w:tcPr>
            <w:tcW w:w="2689" w:type="dxa"/>
            <w:vAlign w:val="center"/>
          </w:tcPr>
          <w:p w:rsidR="005A3DE1" w:rsidRPr="00A51E9A" w:rsidRDefault="0045403F" w:rsidP="00566BFB">
            <w:pPr>
              <w:pStyle w:val="TableParagraph"/>
              <w:ind w:left="251"/>
              <w:jc w:val="center"/>
              <w:rPr>
                <w:sz w:val="24"/>
                <w:szCs w:val="24"/>
              </w:rPr>
            </w:pPr>
            <w:r w:rsidRPr="00A51E9A">
              <w:rPr>
                <w:sz w:val="24"/>
                <w:szCs w:val="24"/>
              </w:rPr>
              <w:t>Expectations</w:t>
            </w:r>
            <w:r w:rsidRPr="00A51E9A">
              <w:rPr>
                <w:spacing w:val="-1"/>
                <w:sz w:val="24"/>
                <w:szCs w:val="24"/>
              </w:rPr>
              <w:t xml:space="preserve"> </w:t>
            </w:r>
            <w:r w:rsidRPr="00A51E9A">
              <w:rPr>
                <w:sz w:val="24"/>
                <w:szCs w:val="24"/>
              </w:rPr>
              <w:t>of the teacher</w:t>
            </w:r>
          </w:p>
        </w:tc>
        <w:tc>
          <w:tcPr>
            <w:tcW w:w="6981" w:type="dxa"/>
          </w:tcPr>
          <w:p w:rsidR="005A3DE1" w:rsidRDefault="00566BFB" w:rsidP="00566BFB">
            <w:pPr>
              <w:pStyle w:val="TableParagraph"/>
              <w:spacing w:line="270" w:lineRule="atLeast"/>
              <w:ind w:left="107" w:right="208"/>
              <w:jc w:val="both"/>
            </w:pPr>
            <w:r w:rsidRPr="00566BFB">
              <w:rPr>
                <w:sz w:val="21"/>
              </w:rPr>
              <w:t>A first-year master's teacher, specialized in virology, must demonstrate in-depth mastery of the subject, teach in a clear and innovative manner, evaluate fairly, supervise research projects, be available to students, stimulate critical thinking, regularly update courses , integrate ethical aspects, and create a positive learning environment. The aim is to provide students with an enriching learning experience and prepare them to meet the challenges of virology in their first year master's degree.</w:t>
            </w:r>
          </w:p>
        </w:tc>
      </w:tr>
    </w:tbl>
    <w:p w:rsidR="00083D9F" w:rsidRDefault="00083D9F"/>
    <w:p w:rsidR="00083D9F" w:rsidRDefault="00083D9F">
      <w: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200"/>
      </w:tblGrid>
      <w:tr w:rsidR="00566BFB" w:rsidRPr="00774337" w:rsidTr="00083D9F">
        <w:tc>
          <w:tcPr>
            <w:tcW w:w="9889" w:type="dxa"/>
            <w:gridSpan w:val="2"/>
            <w:shd w:val="clear" w:color="auto" w:fill="F2F2F2"/>
          </w:tcPr>
          <w:p w:rsidR="00566BFB" w:rsidRPr="00A51E9A" w:rsidRDefault="00566BFB" w:rsidP="007C0CD9">
            <w:pPr>
              <w:jc w:val="center"/>
              <w:rPr>
                <w:b/>
                <w:bCs/>
                <w:sz w:val="24"/>
                <w:szCs w:val="24"/>
              </w:rPr>
            </w:pPr>
            <w:r w:rsidRPr="00A51E9A">
              <w:rPr>
                <w:b/>
                <w:bCs/>
                <w:sz w:val="24"/>
                <w:szCs w:val="24"/>
              </w:rPr>
              <w:lastRenderedPageBreak/>
              <w:t>BIBLIOGRAPHY</w:t>
            </w:r>
          </w:p>
        </w:tc>
      </w:tr>
      <w:tr w:rsidR="00566BFB" w:rsidRPr="00566BFB" w:rsidTr="00083D9F">
        <w:tc>
          <w:tcPr>
            <w:tcW w:w="2689" w:type="dxa"/>
            <w:vAlign w:val="center"/>
          </w:tcPr>
          <w:p w:rsidR="00566BFB" w:rsidRPr="00566BFB" w:rsidRDefault="00566BFB" w:rsidP="00566BFB">
            <w:pPr>
              <w:jc w:val="center"/>
              <w:rPr>
                <w:rFonts w:ascii="Times New Roman" w:hAnsi="Times New Roman" w:cs="Times New Roman"/>
                <w:sz w:val="24"/>
                <w:szCs w:val="24"/>
              </w:rPr>
            </w:pPr>
            <w:r w:rsidRPr="00566BFB">
              <w:rPr>
                <w:rFonts w:ascii="Times New Roman" w:hAnsi="Times New Roman" w:cs="Times New Roman"/>
                <w:sz w:val="24"/>
                <w:szCs w:val="24"/>
              </w:rPr>
              <w:t>Books and digital resources</w:t>
            </w:r>
          </w:p>
        </w:tc>
        <w:tc>
          <w:tcPr>
            <w:tcW w:w="7200" w:type="dxa"/>
          </w:tcPr>
          <w:p w:rsidR="00566BFB" w:rsidRPr="00566BFB" w:rsidRDefault="00566BFB" w:rsidP="00566BFB">
            <w:pPr>
              <w:pStyle w:val="TableParagraph"/>
              <w:rPr>
                <w:rFonts w:ascii="Times New Roman"/>
                <w:b/>
                <w:bCs/>
              </w:rPr>
            </w:pPr>
            <w:r w:rsidRPr="00566BFB">
              <w:rPr>
                <w:rFonts w:ascii="Times New Roman"/>
                <w:b/>
                <w:bCs/>
              </w:rPr>
              <w:t>BOOKS</w:t>
            </w:r>
          </w:p>
          <w:p w:rsidR="00566BFB" w:rsidRPr="00566BFB" w:rsidRDefault="00566BFB" w:rsidP="00566BFB">
            <w:pPr>
              <w:pStyle w:val="TableParagraph"/>
              <w:numPr>
                <w:ilvl w:val="1"/>
                <w:numId w:val="17"/>
              </w:numPr>
              <w:ind w:left="357" w:hanging="357"/>
              <w:jc w:val="both"/>
              <w:rPr>
                <w:rFonts w:ascii="Times New Roman"/>
              </w:rPr>
            </w:pPr>
            <w:r w:rsidRPr="00566BFB">
              <w:rPr>
                <w:rFonts w:ascii="Times New Roman"/>
                <w:b/>
                <w:bCs/>
                <w:color w:val="0000FF"/>
              </w:rPr>
              <w:t xml:space="preserve">Molecular and cellular virology by David Baltimore, David Knipe and David </w:t>
            </w:r>
            <w:proofErr w:type="spellStart"/>
            <w:r w:rsidRPr="00566BFB">
              <w:rPr>
                <w:rFonts w:ascii="Times New Roman"/>
                <w:b/>
                <w:bCs/>
                <w:color w:val="0000FF"/>
              </w:rPr>
              <w:t>Roizman</w:t>
            </w:r>
            <w:proofErr w:type="spellEnd"/>
            <w:r w:rsidRPr="00566BFB">
              <w:rPr>
                <w:rFonts w:ascii="Times New Roman"/>
                <w:b/>
                <w:bCs/>
                <w:color w:val="0000FF"/>
              </w:rPr>
              <w:t xml:space="preserve"> </w:t>
            </w:r>
            <w:r w:rsidRPr="00566BFB">
              <w:rPr>
                <w:rFonts w:ascii="Times New Roman"/>
              </w:rPr>
              <w:t>. This book is a classic in virology and provides comprehensive coverage of virus biology at every level, from structure and replication to infection and immunity.</w:t>
            </w:r>
          </w:p>
          <w:p w:rsidR="00566BFB" w:rsidRPr="00566BFB" w:rsidRDefault="00566BFB" w:rsidP="00566BFB">
            <w:pPr>
              <w:pStyle w:val="TableParagraph"/>
              <w:numPr>
                <w:ilvl w:val="1"/>
                <w:numId w:val="17"/>
              </w:numPr>
              <w:ind w:left="357" w:hanging="357"/>
              <w:jc w:val="both"/>
              <w:rPr>
                <w:rFonts w:ascii="Times New Roman"/>
              </w:rPr>
            </w:pPr>
            <w:r w:rsidRPr="00566BFB">
              <w:rPr>
                <w:rFonts w:ascii="Times New Roman"/>
                <w:b/>
                <w:bCs/>
                <w:color w:val="0000FF"/>
              </w:rPr>
              <w:t xml:space="preserve">Introduction to virology by Robert W. </w:t>
            </w:r>
            <w:proofErr w:type="spellStart"/>
            <w:r w:rsidRPr="00566BFB">
              <w:rPr>
                <w:rFonts w:ascii="Times New Roman"/>
                <w:b/>
                <w:bCs/>
                <w:color w:val="0000FF"/>
              </w:rPr>
              <w:t>Compans</w:t>
            </w:r>
            <w:proofErr w:type="spellEnd"/>
            <w:r w:rsidRPr="00566BFB">
              <w:rPr>
                <w:rFonts w:ascii="Times New Roman"/>
                <w:b/>
                <w:bCs/>
                <w:color w:val="0000FF"/>
              </w:rPr>
              <w:t xml:space="preserve"> </w:t>
            </w:r>
            <w:r w:rsidRPr="00566BFB">
              <w:rPr>
                <w:rFonts w:ascii="Times New Roman"/>
              </w:rPr>
              <w:t>. This book is an excellent starting point for students of virology. It provides comprehensive coverage of fundamental virology concepts, as well as real-world examples of viral infections.</w:t>
            </w:r>
          </w:p>
          <w:p w:rsidR="00566BFB" w:rsidRPr="00566BFB" w:rsidRDefault="00566BFB" w:rsidP="00566BFB">
            <w:pPr>
              <w:pStyle w:val="TableParagraph"/>
              <w:jc w:val="both"/>
              <w:rPr>
                <w:rFonts w:ascii="Times New Roman"/>
              </w:rPr>
            </w:pPr>
            <w:r w:rsidRPr="00566BFB">
              <w:rPr>
                <w:rFonts w:ascii="Times New Roman"/>
              </w:rPr>
              <w:t>Book Introduction to virology</w:t>
            </w:r>
          </w:p>
          <w:p w:rsidR="00566BFB" w:rsidRPr="00566BFB" w:rsidRDefault="00566BFB" w:rsidP="00566BFB">
            <w:pPr>
              <w:pStyle w:val="TableParagraph"/>
              <w:numPr>
                <w:ilvl w:val="1"/>
                <w:numId w:val="17"/>
              </w:numPr>
              <w:ind w:left="357" w:hanging="357"/>
              <w:jc w:val="both"/>
              <w:rPr>
                <w:rFonts w:ascii="Times New Roman"/>
              </w:rPr>
            </w:pPr>
            <w:r w:rsidRPr="00566BFB">
              <w:rPr>
                <w:rFonts w:ascii="Times New Roman"/>
                <w:b/>
                <w:bCs/>
                <w:color w:val="0000FF"/>
              </w:rPr>
              <w:t xml:space="preserve">Virology by David M. Knipe and Peter M. </w:t>
            </w:r>
            <w:proofErr w:type="spellStart"/>
            <w:r w:rsidRPr="00566BFB">
              <w:rPr>
                <w:rFonts w:ascii="Times New Roman"/>
                <w:b/>
                <w:bCs/>
                <w:color w:val="0000FF"/>
              </w:rPr>
              <w:t>Howley</w:t>
            </w:r>
            <w:proofErr w:type="spellEnd"/>
            <w:r w:rsidRPr="00566BFB">
              <w:rPr>
                <w:rFonts w:ascii="Times New Roman"/>
                <w:b/>
                <w:bCs/>
                <w:color w:val="0000FF"/>
              </w:rPr>
              <w:t xml:space="preserve"> </w:t>
            </w:r>
            <w:r w:rsidRPr="00566BFB">
              <w:rPr>
                <w:rFonts w:ascii="Times New Roman"/>
              </w:rPr>
              <w:t>. This book is a comprehensive and up-to-date resource on virology. It covers all aspects of virology, including virus structure and replication, infection and immunity, viral diseases and therapeutic approaches.</w:t>
            </w:r>
          </w:p>
          <w:p w:rsidR="00566BFB" w:rsidRDefault="00566BFB" w:rsidP="00566BFB">
            <w:pPr>
              <w:pStyle w:val="TableParagraph"/>
              <w:ind w:left="720"/>
              <w:jc w:val="both"/>
              <w:rPr>
                <w:rFonts w:ascii="Times New Roman"/>
              </w:rPr>
            </w:pPr>
          </w:p>
          <w:p w:rsidR="00566BFB" w:rsidRPr="00566BFB" w:rsidRDefault="00566BFB" w:rsidP="00566BFB">
            <w:pPr>
              <w:pStyle w:val="TableParagraph"/>
              <w:jc w:val="both"/>
              <w:rPr>
                <w:rFonts w:ascii="Times New Roman"/>
                <w:b/>
                <w:bCs/>
              </w:rPr>
            </w:pPr>
            <w:r w:rsidRPr="00566BFB">
              <w:rPr>
                <w:rFonts w:ascii="Times New Roman"/>
                <w:b/>
                <w:bCs/>
              </w:rPr>
              <w:t>DIGITAL RESOURCES</w:t>
            </w:r>
          </w:p>
          <w:p w:rsidR="00566BFB" w:rsidRPr="00566BFB" w:rsidRDefault="00566BFB" w:rsidP="00566BFB">
            <w:pPr>
              <w:pStyle w:val="TableParagraph"/>
              <w:numPr>
                <w:ilvl w:val="1"/>
                <w:numId w:val="17"/>
              </w:numPr>
              <w:ind w:left="0"/>
              <w:jc w:val="both"/>
              <w:rPr>
                <w:rFonts w:ascii="Times New Roman"/>
              </w:rPr>
            </w:pPr>
            <w:r w:rsidRPr="00566BFB">
              <w:rPr>
                <w:rFonts w:ascii="Times New Roman"/>
                <w:b/>
                <w:bCs/>
                <w:color w:val="0000FF"/>
              </w:rPr>
              <w:t>The Virology Journal</w:t>
            </w:r>
            <w:r w:rsidRPr="00566BFB">
              <w:rPr>
                <w:rFonts w:ascii="Times New Roman"/>
                <w:color w:val="0000FF"/>
              </w:rPr>
              <w:t xml:space="preserve"> </w:t>
            </w:r>
            <w:r w:rsidRPr="00566BFB">
              <w:rPr>
                <w:rFonts w:ascii="Times New Roman"/>
              </w:rPr>
              <w:t>is an open access journal that publishes articles on all aspects of virology.</w:t>
            </w:r>
          </w:p>
          <w:p w:rsidR="00566BFB" w:rsidRDefault="00566BFB" w:rsidP="00566BFB">
            <w:pPr>
              <w:pStyle w:val="TableParagraph"/>
              <w:numPr>
                <w:ilvl w:val="1"/>
                <w:numId w:val="17"/>
              </w:numPr>
              <w:ind w:left="0"/>
              <w:jc w:val="both"/>
              <w:rPr>
                <w:rFonts w:ascii="Times New Roman"/>
              </w:rPr>
            </w:pPr>
          </w:p>
          <w:p w:rsidR="00566BFB" w:rsidRDefault="00566BFB" w:rsidP="00566BFB">
            <w:pPr>
              <w:pStyle w:val="TableParagraph"/>
              <w:numPr>
                <w:ilvl w:val="1"/>
                <w:numId w:val="17"/>
              </w:numPr>
              <w:ind w:left="0"/>
              <w:jc w:val="both"/>
              <w:rPr>
                <w:rFonts w:ascii="Times New Roman"/>
              </w:rPr>
            </w:pPr>
            <w:r w:rsidRPr="00566BFB">
              <w:rPr>
                <w:rFonts w:ascii="Times New Roman"/>
                <w:b/>
                <w:bCs/>
                <w:color w:val="0000FF"/>
              </w:rPr>
              <w:t xml:space="preserve">Virology Education and Training </w:t>
            </w:r>
            <w:r w:rsidRPr="00566BFB">
              <w:rPr>
                <w:rFonts w:ascii="Times New Roman"/>
              </w:rPr>
              <w:t>is an online platform that offers courses, resources and tools for teaching and learning virology.</w:t>
            </w:r>
          </w:p>
          <w:p w:rsidR="00083D9F" w:rsidRPr="00566BFB" w:rsidRDefault="00083D9F" w:rsidP="00083D9F">
            <w:pPr>
              <w:pStyle w:val="TableParagraph"/>
              <w:jc w:val="both"/>
              <w:rPr>
                <w:rFonts w:ascii="Times New Roman"/>
              </w:rPr>
            </w:pPr>
          </w:p>
          <w:p w:rsidR="00566BFB" w:rsidRDefault="00566BFB" w:rsidP="00566BFB">
            <w:pPr>
              <w:pStyle w:val="TableParagraph"/>
              <w:numPr>
                <w:ilvl w:val="1"/>
                <w:numId w:val="17"/>
              </w:numPr>
              <w:ind w:left="0"/>
              <w:jc w:val="both"/>
              <w:rPr>
                <w:rFonts w:ascii="Times New Roman"/>
              </w:rPr>
            </w:pPr>
            <w:r w:rsidRPr="00566BFB">
              <w:rPr>
                <w:rFonts w:ascii="Times New Roman"/>
                <w:b/>
                <w:bCs/>
                <w:color w:val="0000FF"/>
              </w:rPr>
              <w:t xml:space="preserve">The American Society for Microbiology </w:t>
            </w:r>
            <w:r w:rsidRPr="00566BFB">
              <w:rPr>
                <w:rFonts w:ascii="Times New Roman"/>
              </w:rPr>
              <w:t>offers a variety of resources on virology, including articles, courses, and conferences.</w:t>
            </w:r>
          </w:p>
          <w:p w:rsidR="00083D9F" w:rsidRDefault="00083D9F" w:rsidP="00083D9F">
            <w:pPr>
              <w:pStyle w:val="Paragraphedeliste"/>
              <w:rPr>
                <w:rFonts w:ascii="Times New Roman"/>
              </w:rPr>
            </w:pPr>
          </w:p>
          <w:p w:rsidR="00566BFB" w:rsidRPr="00566BFB" w:rsidRDefault="00566BFB" w:rsidP="00083D9F">
            <w:pPr>
              <w:pStyle w:val="TableParagraph"/>
              <w:rPr>
                <w:rFonts w:ascii="Times New Roman"/>
                <w:b/>
                <w:bCs/>
                <w:lang w:val="en-US"/>
              </w:rPr>
            </w:pPr>
            <w:r w:rsidRPr="00566BFB">
              <w:rPr>
                <w:rFonts w:ascii="Times New Roman"/>
                <w:b/>
                <w:bCs/>
                <w:color w:val="0000FF"/>
                <w:lang w:val="en-US"/>
              </w:rPr>
              <w:t>American Society for Microbiology website</w:t>
            </w:r>
          </w:p>
          <w:p w:rsidR="00566BFB" w:rsidRPr="00566BFB" w:rsidRDefault="00566BFB" w:rsidP="00083D9F">
            <w:pPr>
              <w:outlineLvl w:val="1"/>
              <w:rPr>
                <w:rFonts w:ascii="Times New Roman" w:hAnsi="Times New Roman" w:cs="Times New Roman"/>
                <w:sz w:val="20"/>
                <w:szCs w:val="20"/>
              </w:rPr>
            </w:pPr>
            <w:r w:rsidRPr="00566BFB">
              <w:rPr>
                <w:rFonts w:ascii="Times New Roman"/>
              </w:rPr>
              <w:t>These resources are a great starting point for students, researchers, and professionals interested in basic and molecular virology.</w:t>
            </w:r>
          </w:p>
        </w:tc>
      </w:tr>
      <w:tr w:rsidR="00566BFB" w:rsidRPr="00774337" w:rsidTr="00083D9F">
        <w:tc>
          <w:tcPr>
            <w:tcW w:w="2689" w:type="dxa"/>
            <w:vAlign w:val="center"/>
          </w:tcPr>
          <w:p w:rsidR="00566BFB" w:rsidRPr="00566BFB" w:rsidRDefault="00566BFB" w:rsidP="00566BFB">
            <w:pPr>
              <w:jc w:val="center"/>
              <w:rPr>
                <w:sz w:val="24"/>
                <w:szCs w:val="24"/>
              </w:rPr>
            </w:pPr>
            <w:r w:rsidRPr="00566BFB">
              <w:rPr>
                <w:sz w:val="24"/>
                <w:szCs w:val="24"/>
              </w:rPr>
              <w:t>Items</w:t>
            </w:r>
          </w:p>
        </w:tc>
        <w:tc>
          <w:tcPr>
            <w:tcW w:w="7200" w:type="dxa"/>
          </w:tcPr>
          <w:p w:rsidR="00566BFB" w:rsidRPr="00566BFB" w:rsidRDefault="00566BFB" w:rsidP="00566BFB">
            <w:r w:rsidRPr="00566BFB">
              <w:t>Here are some journal articles that could be used as courses in basic and molecular virology:</w:t>
            </w:r>
          </w:p>
          <w:p w:rsidR="00566BFB" w:rsidRPr="00566BFB" w:rsidRDefault="00566BFB" w:rsidP="00566BFB">
            <w:pPr>
              <w:rPr>
                <w:b/>
                <w:bCs/>
                <w:color w:val="0000FF"/>
              </w:rPr>
            </w:pPr>
            <w:r w:rsidRPr="00566BFB">
              <w:rPr>
                <w:b/>
                <w:bCs/>
                <w:color w:val="0000FF"/>
              </w:rPr>
              <w:t>Introduction to virology</w:t>
            </w:r>
          </w:p>
          <w:p w:rsidR="00566BFB" w:rsidRPr="00566BFB" w:rsidRDefault="00566BFB" w:rsidP="00566BFB">
            <w:pPr>
              <w:numPr>
                <w:ilvl w:val="0"/>
                <w:numId w:val="18"/>
              </w:numPr>
              <w:rPr>
                <w:lang w:val="en-US"/>
              </w:rPr>
            </w:pPr>
            <w:r w:rsidRPr="00566BFB">
              <w:rPr>
                <w:lang w:val="en-US"/>
              </w:rPr>
              <w:t xml:space="preserve">Viruses: Biology and Molecular Biology, by David Baltimore, Howard E. Varmus, and David S. </w:t>
            </w:r>
            <w:proofErr w:type="spellStart"/>
            <w:r w:rsidRPr="00566BFB">
              <w:rPr>
                <w:lang w:val="en-US"/>
              </w:rPr>
              <w:t>Weissman</w:t>
            </w:r>
            <w:proofErr w:type="spellEnd"/>
            <w:r w:rsidRPr="00566BFB">
              <w:rPr>
                <w:lang w:val="en-US"/>
              </w:rPr>
              <w:t xml:space="preserve"> ( edition 6, 2022)</w:t>
            </w:r>
          </w:p>
          <w:p w:rsidR="00566BFB" w:rsidRPr="00566BFB" w:rsidRDefault="00566BFB" w:rsidP="00566BFB">
            <w:pPr>
              <w:numPr>
                <w:ilvl w:val="0"/>
                <w:numId w:val="18"/>
              </w:numPr>
            </w:pPr>
            <w:r w:rsidRPr="00566BFB">
              <w:t xml:space="preserve">Principles of Virology , by David M. Knipe and Peter M. </w:t>
            </w:r>
            <w:proofErr w:type="spellStart"/>
            <w:r w:rsidRPr="00566BFB">
              <w:t>Howley</w:t>
            </w:r>
            <w:proofErr w:type="spellEnd"/>
            <w:r w:rsidRPr="00566BFB">
              <w:t xml:space="preserve"> (edition 9, 2021)</w:t>
            </w:r>
          </w:p>
          <w:p w:rsidR="00566BFB" w:rsidRPr="00566BFB" w:rsidRDefault="00566BFB" w:rsidP="00566BFB">
            <w:pPr>
              <w:numPr>
                <w:ilvl w:val="0"/>
                <w:numId w:val="18"/>
              </w:numPr>
            </w:pPr>
            <w:r w:rsidRPr="00566BFB">
              <w:t xml:space="preserve">Virology , by Vincent </w:t>
            </w:r>
            <w:proofErr w:type="spellStart"/>
            <w:r w:rsidRPr="00566BFB">
              <w:t>Racaniello</w:t>
            </w:r>
            <w:proofErr w:type="spellEnd"/>
            <w:r w:rsidRPr="00566BFB">
              <w:t xml:space="preserve"> (edition 7, 2022)</w:t>
            </w:r>
          </w:p>
          <w:p w:rsidR="00566BFB" w:rsidRPr="00566BFB" w:rsidRDefault="00566BFB" w:rsidP="00566BFB">
            <w:pPr>
              <w:rPr>
                <w:b/>
                <w:bCs/>
                <w:color w:val="0000FF"/>
              </w:rPr>
            </w:pPr>
            <w:r w:rsidRPr="00566BFB">
              <w:rPr>
                <w:b/>
                <w:bCs/>
                <w:color w:val="0000FF"/>
              </w:rPr>
              <w:t>Structure of viruses</w:t>
            </w:r>
          </w:p>
          <w:p w:rsidR="00566BFB" w:rsidRPr="00566BFB" w:rsidRDefault="00566BFB" w:rsidP="00566BFB">
            <w:pPr>
              <w:numPr>
                <w:ilvl w:val="0"/>
                <w:numId w:val="19"/>
              </w:numPr>
            </w:pPr>
            <w:r w:rsidRPr="00566BFB">
              <w:t>Virus Structure and Assembly , by Richard A. Young (edition 2, 2022)</w:t>
            </w:r>
          </w:p>
          <w:p w:rsidR="00566BFB" w:rsidRPr="00566BFB" w:rsidRDefault="00566BFB" w:rsidP="00566BFB">
            <w:pPr>
              <w:numPr>
                <w:ilvl w:val="0"/>
                <w:numId w:val="19"/>
              </w:numPr>
              <w:rPr>
                <w:lang w:val="en-US"/>
              </w:rPr>
            </w:pPr>
            <w:r w:rsidRPr="00566BFB">
              <w:rPr>
                <w:lang w:val="en-US"/>
              </w:rPr>
              <w:t>The Virus Particle: Structure, Assembly, and Function, by Thomas P. Gregory ( edition 2, 2021)</w:t>
            </w:r>
          </w:p>
          <w:p w:rsidR="00566BFB" w:rsidRPr="00566BFB" w:rsidRDefault="00566BFB" w:rsidP="00566BFB">
            <w:pPr>
              <w:numPr>
                <w:ilvl w:val="0"/>
                <w:numId w:val="19"/>
              </w:numPr>
            </w:pPr>
            <w:r w:rsidRPr="00566BFB">
              <w:t>Virus Structure, by Stephen C. Harrison (edition 4, 2022)</w:t>
            </w:r>
          </w:p>
          <w:p w:rsidR="00566BFB" w:rsidRPr="00566BFB" w:rsidRDefault="00566BFB" w:rsidP="00566BFB">
            <w:pPr>
              <w:rPr>
                <w:b/>
                <w:bCs/>
                <w:color w:val="0000FF"/>
              </w:rPr>
            </w:pPr>
            <w:r w:rsidRPr="00566BFB">
              <w:rPr>
                <w:b/>
                <w:bCs/>
                <w:color w:val="0000FF"/>
              </w:rPr>
              <w:t>Infectious cycle of viruses</w:t>
            </w:r>
          </w:p>
          <w:p w:rsidR="00566BFB" w:rsidRPr="00566BFB" w:rsidRDefault="00566BFB" w:rsidP="00566BFB">
            <w:pPr>
              <w:numPr>
                <w:ilvl w:val="0"/>
                <w:numId w:val="20"/>
              </w:numPr>
            </w:pPr>
            <w:r w:rsidRPr="00566BFB">
              <w:t>The Viral Life Cycle, by Christopher M. Rice (edition 2, 2022)</w:t>
            </w:r>
          </w:p>
          <w:p w:rsidR="00566BFB" w:rsidRPr="00566BFB" w:rsidRDefault="00566BFB" w:rsidP="00566BFB">
            <w:pPr>
              <w:numPr>
                <w:ilvl w:val="0"/>
                <w:numId w:val="20"/>
              </w:numPr>
              <w:rPr>
                <w:lang w:val="en-US"/>
              </w:rPr>
            </w:pPr>
            <w:r w:rsidRPr="00566BFB">
              <w:rPr>
                <w:lang w:val="en-US"/>
              </w:rPr>
              <w:t xml:space="preserve">The Molecular Biology of Viruses, by David M. Knipe and Peter M. </w:t>
            </w:r>
            <w:proofErr w:type="spellStart"/>
            <w:r w:rsidRPr="00566BFB">
              <w:rPr>
                <w:lang w:val="en-US"/>
              </w:rPr>
              <w:t>Howley</w:t>
            </w:r>
            <w:proofErr w:type="spellEnd"/>
            <w:r w:rsidRPr="00566BFB">
              <w:rPr>
                <w:lang w:val="en-US"/>
              </w:rPr>
              <w:t xml:space="preserve"> ( edition 9, 2021)</w:t>
            </w:r>
          </w:p>
          <w:p w:rsidR="00566BFB" w:rsidRPr="00566BFB" w:rsidRDefault="00566BFB" w:rsidP="00566BFB">
            <w:pPr>
              <w:numPr>
                <w:ilvl w:val="0"/>
                <w:numId w:val="20"/>
              </w:numPr>
              <w:rPr>
                <w:lang w:val="en-US"/>
              </w:rPr>
            </w:pPr>
            <w:r w:rsidRPr="00566BFB">
              <w:rPr>
                <w:lang w:val="en-US"/>
              </w:rPr>
              <w:t xml:space="preserve">Viral Infection: The Molecular Basis of Disease, by David Baltimore and David S. </w:t>
            </w:r>
            <w:proofErr w:type="spellStart"/>
            <w:r w:rsidRPr="00566BFB">
              <w:rPr>
                <w:lang w:val="en-US"/>
              </w:rPr>
              <w:t>Weissman</w:t>
            </w:r>
            <w:proofErr w:type="spellEnd"/>
            <w:r w:rsidRPr="00566BFB">
              <w:rPr>
                <w:lang w:val="en-US"/>
              </w:rPr>
              <w:t xml:space="preserve"> ( edition 7, 2022)</w:t>
            </w:r>
          </w:p>
          <w:p w:rsidR="00566BFB" w:rsidRPr="00566BFB" w:rsidRDefault="00566BFB" w:rsidP="00566BFB">
            <w:pPr>
              <w:rPr>
                <w:b/>
                <w:bCs/>
                <w:color w:val="0000FF"/>
              </w:rPr>
            </w:pPr>
            <w:r w:rsidRPr="00566BFB">
              <w:rPr>
                <w:b/>
                <w:bCs/>
                <w:color w:val="0000FF"/>
              </w:rPr>
              <w:t>Virus immunity</w:t>
            </w:r>
          </w:p>
          <w:p w:rsidR="00566BFB" w:rsidRPr="00566BFB" w:rsidRDefault="00566BFB" w:rsidP="00566BFB">
            <w:pPr>
              <w:numPr>
                <w:ilvl w:val="0"/>
                <w:numId w:val="21"/>
              </w:numPr>
            </w:pPr>
            <w:r w:rsidRPr="00566BFB">
              <w:t xml:space="preserve">Viral Immunity , by Robert M. </w:t>
            </w:r>
            <w:proofErr w:type="spellStart"/>
            <w:r w:rsidRPr="00566BFB">
              <w:t>Chanock</w:t>
            </w:r>
            <w:proofErr w:type="spellEnd"/>
            <w:r w:rsidRPr="00566BFB">
              <w:t xml:space="preserve"> and David M. Knipe (edition 5, 2021)</w:t>
            </w:r>
          </w:p>
          <w:p w:rsidR="00566BFB" w:rsidRPr="00566BFB" w:rsidRDefault="00566BFB" w:rsidP="00566BFB">
            <w:pPr>
              <w:numPr>
                <w:ilvl w:val="0"/>
                <w:numId w:val="21"/>
              </w:numPr>
            </w:pPr>
            <w:r w:rsidRPr="00566BFB">
              <w:t>The Immune Response to Viruses , by Stephen C. Harrison (edition 2, 2022)</w:t>
            </w:r>
          </w:p>
          <w:p w:rsidR="00566BFB" w:rsidRPr="00566BFB" w:rsidRDefault="00566BFB" w:rsidP="00566BFB">
            <w:pPr>
              <w:numPr>
                <w:ilvl w:val="0"/>
                <w:numId w:val="21"/>
              </w:numPr>
              <w:rPr>
                <w:lang w:val="en-US"/>
              </w:rPr>
            </w:pPr>
            <w:r w:rsidRPr="00566BFB">
              <w:rPr>
                <w:lang w:val="en-US"/>
              </w:rPr>
              <w:t>Immunology of Viruses, by William M. Marine and Richard A. Young ( edition 6, 2022)</w:t>
            </w:r>
          </w:p>
          <w:p w:rsidR="00566BFB" w:rsidRPr="00566BFB" w:rsidRDefault="00566BFB" w:rsidP="00566BFB">
            <w:pPr>
              <w:rPr>
                <w:b/>
                <w:bCs/>
                <w:color w:val="0000FF"/>
              </w:rPr>
            </w:pPr>
            <w:r w:rsidRPr="00566BFB">
              <w:rPr>
                <w:b/>
                <w:bCs/>
                <w:color w:val="0000FF"/>
              </w:rPr>
              <w:t>Viral pathogenesis</w:t>
            </w:r>
          </w:p>
          <w:p w:rsidR="00566BFB" w:rsidRPr="00566BFB" w:rsidRDefault="00566BFB" w:rsidP="00566BFB">
            <w:pPr>
              <w:numPr>
                <w:ilvl w:val="0"/>
                <w:numId w:val="22"/>
              </w:numPr>
            </w:pPr>
            <w:r w:rsidRPr="00566BFB">
              <w:t xml:space="preserve">Viral Pathogenesis , by Vincent </w:t>
            </w:r>
            <w:proofErr w:type="spellStart"/>
            <w:r w:rsidRPr="00566BFB">
              <w:t>Racaniello</w:t>
            </w:r>
            <w:proofErr w:type="spellEnd"/>
            <w:r w:rsidRPr="00566BFB">
              <w:t xml:space="preserve"> (edition 7, 2022)</w:t>
            </w:r>
          </w:p>
          <w:p w:rsidR="00566BFB" w:rsidRPr="00566BFB" w:rsidRDefault="00566BFB" w:rsidP="00566BFB">
            <w:pPr>
              <w:numPr>
                <w:ilvl w:val="0"/>
                <w:numId w:val="22"/>
              </w:numPr>
              <w:jc w:val="both"/>
            </w:pPr>
            <w:r w:rsidRPr="00566BFB">
              <w:t xml:space="preserve">Principles of Virology , by David M. Knipe and Peter M. </w:t>
            </w:r>
            <w:proofErr w:type="spellStart"/>
            <w:r w:rsidRPr="00566BFB">
              <w:t>Howley</w:t>
            </w:r>
            <w:proofErr w:type="spellEnd"/>
            <w:r w:rsidRPr="00566BFB">
              <w:t xml:space="preserve"> (edition 9, 2021)</w:t>
            </w:r>
          </w:p>
          <w:p w:rsidR="00566BFB" w:rsidRPr="00566BFB" w:rsidRDefault="00566BFB" w:rsidP="00566BFB">
            <w:pPr>
              <w:numPr>
                <w:ilvl w:val="0"/>
                <w:numId w:val="22"/>
              </w:numPr>
              <w:jc w:val="both"/>
            </w:pPr>
            <w:r w:rsidRPr="00566BFB">
              <w:lastRenderedPageBreak/>
              <w:t>Virology , by David Baltimore (edition 7, 2022)</w:t>
            </w:r>
          </w:p>
          <w:p w:rsidR="00566BFB" w:rsidRPr="00566BFB" w:rsidRDefault="00566BFB" w:rsidP="00566BFB">
            <w:pPr>
              <w:rPr>
                <w:b/>
                <w:bCs/>
                <w:color w:val="0000FF"/>
              </w:rPr>
            </w:pPr>
            <w:r w:rsidRPr="00566BFB">
              <w:rPr>
                <w:b/>
                <w:bCs/>
                <w:color w:val="0000FF"/>
              </w:rPr>
              <w:t>Vaccination against viruses</w:t>
            </w:r>
          </w:p>
          <w:p w:rsidR="00566BFB" w:rsidRPr="00566BFB" w:rsidRDefault="00566BFB" w:rsidP="00566BFB">
            <w:pPr>
              <w:numPr>
                <w:ilvl w:val="0"/>
                <w:numId w:val="23"/>
              </w:numPr>
              <w:jc w:val="both"/>
            </w:pPr>
            <w:r w:rsidRPr="00566BFB">
              <w:t xml:space="preserve">Vaccines, by Stanley A. </w:t>
            </w:r>
            <w:proofErr w:type="spellStart"/>
            <w:r w:rsidRPr="00566BFB">
              <w:t>Plotkin</w:t>
            </w:r>
            <w:proofErr w:type="spellEnd"/>
            <w:r w:rsidRPr="00566BFB">
              <w:t xml:space="preserve"> and Walter A. Orenstein (edition 11, 2022)</w:t>
            </w:r>
          </w:p>
          <w:p w:rsidR="00566BFB" w:rsidRPr="00566BFB" w:rsidRDefault="00566BFB" w:rsidP="00566BFB">
            <w:pPr>
              <w:numPr>
                <w:ilvl w:val="0"/>
                <w:numId w:val="23"/>
              </w:numPr>
              <w:jc w:val="both"/>
              <w:rPr>
                <w:lang w:val="en-US"/>
              </w:rPr>
            </w:pPr>
            <w:r w:rsidRPr="00566BFB">
              <w:rPr>
                <w:lang w:val="en-US"/>
              </w:rPr>
              <w:t>Immunology of Vaccines, by William M. Marine and Richard A. Young ( edition 6, 2022)</w:t>
            </w:r>
          </w:p>
          <w:p w:rsidR="00566BFB" w:rsidRPr="00566BFB" w:rsidRDefault="00566BFB" w:rsidP="00566BFB">
            <w:pPr>
              <w:numPr>
                <w:ilvl w:val="0"/>
                <w:numId w:val="23"/>
              </w:numPr>
              <w:jc w:val="both"/>
            </w:pPr>
            <w:r w:rsidRPr="00566BFB">
              <w:t xml:space="preserve">Vaccinology : Principles and Practice, by Stanley A. </w:t>
            </w:r>
            <w:proofErr w:type="spellStart"/>
            <w:r w:rsidRPr="00566BFB">
              <w:t>Plotkin</w:t>
            </w:r>
            <w:proofErr w:type="spellEnd"/>
            <w:r w:rsidRPr="00566BFB">
              <w:t xml:space="preserve"> and Walter A. Orenstein (edition 10, 2021)</w:t>
            </w:r>
          </w:p>
          <w:p w:rsidR="00566BFB" w:rsidRPr="00566BFB" w:rsidRDefault="00566BFB" w:rsidP="00566BFB">
            <w:pPr>
              <w:jc w:val="both"/>
              <w:rPr>
                <w:b/>
                <w:bCs/>
                <w:color w:val="0000FF"/>
              </w:rPr>
            </w:pPr>
            <w:r w:rsidRPr="00566BFB">
              <w:rPr>
                <w:b/>
                <w:bCs/>
                <w:color w:val="0000FF"/>
              </w:rPr>
              <w:t>Other journal articles that might be helpful:</w:t>
            </w:r>
          </w:p>
          <w:p w:rsidR="00566BFB" w:rsidRPr="00566BFB" w:rsidRDefault="00566BFB" w:rsidP="00566BFB">
            <w:pPr>
              <w:numPr>
                <w:ilvl w:val="0"/>
                <w:numId w:val="24"/>
              </w:numPr>
              <w:jc w:val="both"/>
            </w:pPr>
            <w:r w:rsidRPr="00566BFB">
              <w:t xml:space="preserve">Viral Evolution, by Vincent </w:t>
            </w:r>
            <w:proofErr w:type="spellStart"/>
            <w:r w:rsidRPr="00566BFB">
              <w:t>Racaniello</w:t>
            </w:r>
            <w:proofErr w:type="spellEnd"/>
            <w:r w:rsidRPr="00566BFB">
              <w:t xml:space="preserve"> (edition 7, 2022)</w:t>
            </w:r>
          </w:p>
          <w:p w:rsidR="00566BFB" w:rsidRPr="00566BFB" w:rsidRDefault="00566BFB" w:rsidP="00566BFB">
            <w:pPr>
              <w:numPr>
                <w:ilvl w:val="0"/>
                <w:numId w:val="24"/>
              </w:numPr>
              <w:jc w:val="both"/>
            </w:pPr>
            <w:r w:rsidRPr="00566BFB">
              <w:t xml:space="preserve">Viral Emergence, by David M. Knipe and Peter M. </w:t>
            </w:r>
            <w:proofErr w:type="spellStart"/>
            <w:r w:rsidRPr="00566BFB">
              <w:t>Howley</w:t>
            </w:r>
            <w:proofErr w:type="spellEnd"/>
            <w:r w:rsidRPr="00566BFB">
              <w:t xml:space="preserve"> (edition 9, 2021)</w:t>
            </w:r>
          </w:p>
          <w:p w:rsidR="00566BFB" w:rsidRPr="00566BFB" w:rsidRDefault="00566BFB" w:rsidP="00566BFB">
            <w:pPr>
              <w:numPr>
                <w:ilvl w:val="0"/>
                <w:numId w:val="24"/>
              </w:numPr>
              <w:jc w:val="both"/>
            </w:pPr>
            <w:r w:rsidRPr="00566BFB">
              <w:t>Viral Genomics , by Stephen C. Harrison (edition 2, 2022)</w:t>
            </w:r>
          </w:p>
          <w:p w:rsidR="00566BFB" w:rsidRPr="00566BFB" w:rsidRDefault="00566BFB" w:rsidP="00566BFB">
            <w:pPr>
              <w:numPr>
                <w:ilvl w:val="0"/>
                <w:numId w:val="24"/>
              </w:numPr>
              <w:jc w:val="both"/>
            </w:pPr>
            <w:r w:rsidRPr="00566BFB">
              <w:t xml:space="preserve">Viral Therapy , by Vincent </w:t>
            </w:r>
            <w:proofErr w:type="spellStart"/>
            <w:r w:rsidRPr="00566BFB">
              <w:t>Racaniello</w:t>
            </w:r>
            <w:proofErr w:type="spellEnd"/>
            <w:r w:rsidRPr="00566BFB">
              <w:t xml:space="preserve"> (edition 7, 2022)</w:t>
            </w:r>
          </w:p>
          <w:p w:rsidR="00566BFB" w:rsidRDefault="00566BFB" w:rsidP="00566BFB">
            <w:pPr>
              <w:numPr>
                <w:ilvl w:val="0"/>
                <w:numId w:val="24"/>
              </w:numPr>
              <w:jc w:val="both"/>
            </w:pPr>
            <w:r w:rsidRPr="00566BFB">
              <w:t xml:space="preserve">Viral Vectors , by Vincent </w:t>
            </w:r>
            <w:proofErr w:type="spellStart"/>
            <w:r w:rsidRPr="00566BFB">
              <w:t>Racaniello</w:t>
            </w:r>
            <w:proofErr w:type="spellEnd"/>
            <w:r w:rsidRPr="00566BFB">
              <w:t xml:space="preserve"> (edition 7, 2022)</w:t>
            </w:r>
          </w:p>
          <w:p w:rsidR="00566BFB" w:rsidRPr="00566BFB" w:rsidRDefault="00566BFB" w:rsidP="00566BFB">
            <w:pPr>
              <w:ind w:left="720"/>
              <w:jc w:val="both"/>
            </w:pPr>
          </w:p>
          <w:p w:rsidR="00566BFB" w:rsidRPr="00774337" w:rsidRDefault="00566BFB" w:rsidP="00566BFB">
            <w:pPr>
              <w:jc w:val="both"/>
            </w:pPr>
            <w:r w:rsidRPr="00566BFB">
              <w:t>These articles address more specific topics in virology, such as viral evolution, viral emergence, viral genomics, viral therapy, and viral vectors. They can be used to deepen the knowledge of students or researchers on these topics.</w:t>
            </w:r>
          </w:p>
        </w:tc>
      </w:tr>
      <w:tr w:rsidR="00566BFB" w:rsidRPr="00774337" w:rsidTr="00083D9F">
        <w:tc>
          <w:tcPr>
            <w:tcW w:w="2689" w:type="dxa"/>
            <w:vAlign w:val="center"/>
          </w:tcPr>
          <w:p w:rsidR="00566BFB" w:rsidRPr="00566BFB" w:rsidRDefault="00566BFB" w:rsidP="00566BFB">
            <w:pPr>
              <w:jc w:val="center"/>
              <w:rPr>
                <w:sz w:val="24"/>
                <w:szCs w:val="24"/>
              </w:rPr>
            </w:pPr>
            <w:r w:rsidRPr="00566BFB">
              <w:rPr>
                <w:sz w:val="24"/>
                <w:szCs w:val="24"/>
              </w:rPr>
              <w:lastRenderedPageBreak/>
              <w:t>Handouts _</w:t>
            </w:r>
          </w:p>
        </w:tc>
        <w:tc>
          <w:tcPr>
            <w:tcW w:w="7200" w:type="dxa"/>
          </w:tcPr>
          <w:p w:rsidR="00566BFB" w:rsidRPr="00566BFB" w:rsidRDefault="00566BFB" w:rsidP="00566BFB">
            <w:pPr>
              <w:rPr>
                <w:rFonts w:ascii="Times New Roman" w:hAnsi="Times New Roman" w:cs="Times New Roman"/>
              </w:rPr>
            </w:pPr>
            <w:r w:rsidRPr="00566BFB">
              <w:rPr>
                <w:rFonts w:ascii="Times New Roman" w:hAnsi="Times New Roman" w:cs="Times New Roman"/>
              </w:rPr>
              <w:t xml:space="preserve">“ </w:t>
            </w:r>
            <w:r w:rsidRPr="00566BFB">
              <w:rPr>
                <w:rFonts w:ascii="Times New Roman" w:hAnsi="Times New Roman" w:cs="Times New Roman"/>
                <w:b/>
                <w:bCs/>
                <w:color w:val="0000FF"/>
              </w:rPr>
              <w:t xml:space="preserve">Fundamental and molecular virology </w:t>
            </w:r>
            <w:r w:rsidRPr="00566BFB">
              <w:rPr>
                <w:rFonts w:ascii="Times New Roman" w:hAnsi="Times New Roman" w:cs="Times New Roman"/>
              </w:rPr>
              <w:t>” by Dr. Jean-Michel Perret, from the University of Geneva, Switzerland. This handout covers the fundamental concepts of virology, including the structure of viruses, their infectious cycle, and their classification. It also provides information on virology methods and applications of virology in medicine and research.</w:t>
            </w:r>
          </w:p>
          <w:p w:rsidR="00566BFB" w:rsidRPr="00566BFB" w:rsidRDefault="00566BFB" w:rsidP="00566BFB">
            <w:pPr>
              <w:rPr>
                <w:rFonts w:ascii="Times New Roman" w:hAnsi="Times New Roman" w:cs="Times New Roman"/>
              </w:rPr>
            </w:pPr>
            <w:r w:rsidRPr="00566BFB">
              <w:rPr>
                <w:rFonts w:ascii="Times New Roman" w:hAnsi="Times New Roman" w:cs="Times New Roman"/>
              </w:rPr>
              <w:t xml:space="preserve">“ </w:t>
            </w:r>
            <w:r w:rsidRPr="00566BFB">
              <w:rPr>
                <w:rFonts w:ascii="Times New Roman" w:hAnsi="Times New Roman" w:cs="Times New Roman"/>
                <w:b/>
                <w:bCs/>
                <w:color w:val="0000FF"/>
              </w:rPr>
              <w:t xml:space="preserve">Molecular virology </w:t>
            </w:r>
            <w:r w:rsidRPr="00566BFB">
              <w:rPr>
                <w:rFonts w:ascii="Times New Roman" w:hAnsi="Times New Roman" w:cs="Times New Roman"/>
              </w:rPr>
              <w:t xml:space="preserve">” by Dr. Jean-Claude </w:t>
            </w:r>
            <w:proofErr w:type="spellStart"/>
            <w:r w:rsidRPr="00566BFB">
              <w:rPr>
                <w:rFonts w:ascii="Times New Roman" w:hAnsi="Times New Roman" w:cs="Times New Roman"/>
              </w:rPr>
              <w:t>Chermann</w:t>
            </w:r>
            <w:proofErr w:type="spellEnd"/>
            <w:r w:rsidRPr="00566BFB">
              <w:rPr>
                <w:rFonts w:ascii="Times New Roman" w:hAnsi="Times New Roman" w:cs="Times New Roman"/>
              </w:rPr>
              <w:t xml:space="preserve"> , from the Pasteur Institute, France. This handout covers the molecular aspects of virology, including the structure and function of viral genomes, transcription, translation, and viral replication. It also provides information on viral resistance mechanisms and applications of molecular virology in medicine and research.</w:t>
            </w:r>
          </w:p>
          <w:p w:rsidR="00566BFB" w:rsidRDefault="00566BFB" w:rsidP="00566BFB">
            <w:pPr>
              <w:rPr>
                <w:rFonts w:ascii="Times New Roman" w:hAnsi="Times New Roman" w:cs="Times New Roman"/>
              </w:rPr>
            </w:pPr>
            <w:r w:rsidRPr="00566BFB">
              <w:rPr>
                <w:rFonts w:ascii="Times New Roman" w:hAnsi="Times New Roman" w:cs="Times New Roman"/>
              </w:rPr>
              <w:t xml:space="preserve">“ </w:t>
            </w:r>
            <w:r w:rsidRPr="00566BFB">
              <w:rPr>
                <w:rFonts w:ascii="Times New Roman" w:hAnsi="Times New Roman" w:cs="Times New Roman"/>
                <w:b/>
                <w:bCs/>
                <w:color w:val="0000FF"/>
              </w:rPr>
              <w:t xml:space="preserve">Medical virology </w:t>
            </w:r>
            <w:r w:rsidRPr="00566BFB">
              <w:rPr>
                <w:rFonts w:ascii="Times New Roman" w:hAnsi="Times New Roman" w:cs="Times New Roman"/>
              </w:rPr>
              <w:t xml:space="preserve">” by Dr. Jean-François </w:t>
            </w:r>
            <w:proofErr w:type="spellStart"/>
            <w:r w:rsidRPr="00566BFB">
              <w:rPr>
                <w:rFonts w:ascii="Times New Roman" w:hAnsi="Times New Roman" w:cs="Times New Roman"/>
              </w:rPr>
              <w:t>Delfraissy</w:t>
            </w:r>
            <w:proofErr w:type="spellEnd"/>
            <w:r w:rsidRPr="00566BFB">
              <w:rPr>
                <w:rFonts w:ascii="Times New Roman" w:hAnsi="Times New Roman" w:cs="Times New Roman"/>
              </w:rPr>
              <w:t xml:space="preserve"> , from the National Institute of Health and Medical Research (INSERM), France. This handout covers the medical aspects of virology, including viral diseases, prevention and treatment of viral infections. It also provides information on public health policies regarding virology.</w:t>
            </w:r>
          </w:p>
          <w:p w:rsidR="00566BFB" w:rsidRPr="00566BFB" w:rsidRDefault="00566BFB" w:rsidP="00566BFB">
            <w:pPr>
              <w:rPr>
                <w:rFonts w:ascii="Times New Roman" w:hAnsi="Times New Roman" w:cs="Times New Roman"/>
              </w:rPr>
            </w:pPr>
          </w:p>
          <w:p w:rsidR="00566BFB" w:rsidRDefault="00566BFB" w:rsidP="00566BFB">
            <w:pPr>
              <w:rPr>
                <w:rFonts w:ascii="Times New Roman" w:hAnsi="Times New Roman" w:cs="Times New Roman"/>
              </w:rPr>
            </w:pPr>
            <w:r w:rsidRPr="00566BFB">
              <w:rPr>
                <w:rFonts w:ascii="Times New Roman" w:hAnsi="Times New Roman" w:cs="Times New Roman"/>
              </w:rPr>
              <w:t>These handouts are freely available on the websites of universities and research institutes. They are a valuable resource for students, researchers, and healthcare professionals who want to learn more about virology.</w:t>
            </w:r>
          </w:p>
          <w:p w:rsidR="00566BFB" w:rsidRPr="009E61B1" w:rsidRDefault="00566BFB" w:rsidP="00566BFB">
            <w:pPr>
              <w:rPr>
                <w:rFonts w:ascii="Times New Roman" w:hAnsi="Times New Roman" w:cs="Times New Roman"/>
              </w:rPr>
            </w:pPr>
          </w:p>
        </w:tc>
      </w:tr>
      <w:tr w:rsidR="00566BFB" w:rsidRPr="00774337" w:rsidTr="00083D9F">
        <w:tc>
          <w:tcPr>
            <w:tcW w:w="2689" w:type="dxa"/>
            <w:vAlign w:val="center"/>
          </w:tcPr>
          <w:p w:rsidR="00566BFB" w:rsidRPr="00566BFB" w:rsidRDefault="00566BFB" w:rsidP="00566BFB">
            <w:pPr>
              <w:jc w:val="center"/>
              <w:rPr>
                <w:sz w:val="24"/>
                <w:szCs w:val="24"/>
              </w:rPr>
            </w:pPr>
            <w:r w:rsidRPr="00566BFB">
              <w:rPr>
                <w:sz w:val="24"/>
                <w:szCs w:val="24"/>
              </w:rPr>
              <w:t>Web sites</w:t>
            </w:r>
          </w:p>
        </w:tc>
        <w:tc>
          <w:tcPr>
            <w:tcW w:w="7200" w:type="dxa"/>
          </w:tcPr>
          <w:p w:rsidR="00566BFB" w:rsidRPr="00566BFB" w:rsidRDefault="00566BFB" w:rsidP="00566BFB">
            <w:r w:rsidRPr="00566BFB">
              <w:rPr>
                <w:b/>
                <w:bCs/>
              </w:rPr>
              <w:t xml:space="preserve">Microbiology website </w:t>
            </w:r>
            <w:r w:rsidRPr="00566BFB">
              <w:t xml:space="preserve">offers a variety of handouts on virology, including handouts on specific viruses, methods of virology, and applications of virology in medicine and research ( </w:t>
            </w:r>
            <w:hyperlink r:id="rId18" w:history="1">
              <w:r w:rsidRPr="00566BFB">
                <w:rPr>
                  <w:rStyle w:val="Lienhypertexte"/>
                </w:rPr>
                <w:t xml:space="preserve">https://www. eugenol.com/organizations/asm-american-society-for-microbiology-1438 </w:t>
              </w:r>
            </w:hyperlink>
            <w:r w:rsidRPr="00566BFB">
              <w:t>)</w:t>
            </w:r>
          </w:p>
          <w:p w:rsidR="00566BFB" w:rsidRPr="00566BFB" w:rsidRDefault="00566BFB" w:rsidP="00566BFB"/>
          <w:p w:rsidR="00566BFB" w:rsidRPr="00566BFB" w:rsidRDefault="00566BFB" w:rsidP="00566BFB">
            <w:r w:rsidRPr="00566BFB">
              <w:rPr>
                <w:b/>
                <w:bCs/>
              </w:rPr>
              <w:t xml:space="preserve">The Society for Virology website </w:t>
            </w:r>
            <w:r w:rsidRPr="00566BFB">
              <w:t xml:space="preserve">also offers a variety of handouts on virology, including handouts on fundamental concepts of virology, specific viruses, and applications of virology in medicine and research ( </w:t>
            </w:r>
            <w:hyperlink r:id="rId19" w:history="1">
              <w:r w:rsidRPr="00566BFB">
                <w:rPr>
                  <w:rStyle w:val="Lienhypertexte"/>
                </w:rPr>
                <w:t xml:space="preserve">https://www .csv-scv.ca/en/ </w:t>
              </w:r>
            </w:hyperlink>
            <w:r w:rsidRPr="00566BFB">
              <w:t>)</w:t>
            </w:r>
          </w:p>
          <w:p w:rsidR="00566BFB" w:rsidRPr="00566BFB" w:rsidRDefault="00566BFB" w:rsidP="00566BFB"/>
          <w:p w:rsidR="00566BFB" w:rsidRDefault="00566BFB" w:rsidP="00566BFB">
            <w:r w:rsidRPr="00566BFB">
              <w:rPr>
                <w:b/>
                <w:bCs/>
              </w:rPr>
              <w:t xml:space="preserve">Molecular website Biology and Virology </w:t>
            </w:r>
            <w:r w:rsidRPr="00566BFB">
              <w:t xml:space="preserve">offers handouts on specialized topics in molecular virology, such as the structure of viral genomes, viral transcription, viral translation, and viral replication </w:t>
            </w:r>
            <w:proofErr w:type="gramStart"/>
            <w:r w:rsidRPr="00566BFB">
              <w:t xml:space="preserve">( </w:t>
            </w:r>
            <w:proofErr w:type="gramEnd"/>
            <w:hyperlink r:id="rId20" w:history="1">
              <w:r w:rsidRPr="00566BFB">
                <w:rPr>
                  <w:rStyle w:val="Lienhypertexte"/>
                </w:rPr>
                <w:t xml:space="preserve">https://ws-virology.org/fr/ </w:t>
              </w:r>
            </w:hyperlink>
            <w:r w:rsidRPr="00566BFB">
              <w:t>).</w:t>
            </w:r>
          </w:p>
          <w:p w:rsidR="00083D9F" w:rsidRPr="00083D9F" w:rsidRDefault="00083D9F" w:rsidP="00083D9F">
            <w:pPr>
              <w:numPr>
                <w:ilvl w:val="0"/>
                <w:numId w:val="27"/>
              </w:numPr>
              <w:rPr>
                <w:lang w:val="en-US"/>
              </w:rPr>
            </w:pPr>
            <w:r w:rsidRPr="00083D9F">
              <w:rPr>
                <w:lang w:val="en-US"/>
              </w:rPr>
              <w:t>American Society for Microbiology (ASM): </w:t>
            </w:r>
            <w:hyperlink r:id="rId21" w:tgtFrame="_blank" w:history="1">
              <w:r w:rsidRPr="00083D9F">
                <w:rPr>
                  <w:rStyle w:val="Lienhypertexte"/>
                  <w:lang w:val="en-US"/>
                </w:rPr>
                <w:t>https://asm.org/</w:t>
              </w:r>
            </w:hyperlink>
          </w:p>
          <w:p w:rsidR="00083D9F" w:rsidRPr="00083D9F" w:rsidRDefault="00083D9F" w:rsidP="00083D9F">
            <w:pPr>
              <w:numPr>
                <w:ilvl w:val="1"/>
                <w:numId w:val="27"/>
              </w:numPr>
              <w:rPr>
                <w:lang w:val="en-US"/>
              </w:rPr>
            </w:pPr>
            <w:r w:rsidRPr="00083D9F">
              <w:rPr>
                <w:lang w:val="en-US"/>
              </w:rPr>
              <w:t>Provides access to scientific journals, news, and educational resources related to virology.</w:t>
            </w:r>
          </w:p>
          <w:p w:rsidR="00083D9F" w:rsidRPr="00083D9F" w:rsidRDefault="00083D9F" w:rsidP="00083D9F">
            <w:pPr>
              <w:numPr>
                <w:ilvl w:val="1"/>
                <w:numId w:val="27"/>
              </w:numPr>
              <w:rPr>
                <w:lang w:val="en-US"/>
              </w:rPr>
            </w:pPr>
            <w:r w:rsidRPr="00083D9F">
              <w:rPr>
                <w:lang w:val="en-US"/>
              </w:rPr>
              <w:t>Offers the journal "Journal of Clinical Microbiology," which covers various aspects of molecular virology.</w:t>
            </w:r>
          </w:p>
          <w:p w:rsidR="00083D9F" w:rsidRPr="00083D9F" w:rsidRDefault="00083D9F" w:rsidP="00083D9F">
            <w:pPr>
              <w:numPr>
                <w:ilvl w:val="0"/>
                <w:numId w:val="27"/>
              </w:numPr>
              <w:rPr>
                <w:lang w:val="en-US"/>
              </w:rPr>
            </w:pPr>
            <w:r w:rsidRPr="00083D9F">
              <w:rPr>
                <w:lang w:val="en-US"/>
              </w:rPr>
              <w:lastRenderedPageBreak/>
              <w:t>European Society for Virology (ESV): </w:t>
            </w:r>
            <w:hyperlink r:id="rId22" w:tgtFrame="_blank" w:history="1">
              <w:r w:rsidRPr="00083D9F">
                <w:rPr>
                  <w:rStyle w:val="Lienhypertexte"/>
                  <w:lang w:val="en-US"/>
                </w:rPr>
                <w:t>http://www.eusv.eu/</w:t>
              </w:r>
            </w:hyperlink>
          </w:p>
          <w:p w:rsidR="00083D9F" w:rsidRPr="00083D9F" w:rsidRDefault="00083D9F" w:rsidP="00083D9F">
            <w:pPr>
              <w:numPr>
                <w:ilvl w:val="1"/>
                <w:numId w:val="27"/>
              </w:numPr>
              <w:rPr>
                <w:lang w:val="en-US"/>
              </w:rPr>
            </w:pPr>
            <w:r w:rsidRPr="00083D9F">
              <w:rPr>
                <w:lang w:val="en-US"/>
              </w:rPr>
              <w:t>Organizes conferences and workshops related to molecular virology.</w:t>
            </w:r>
          </w:p>
          <w:p w:rsidR="00083D9F" w:rsidRPr="00083D9F" w:rsidRDefault="00083D9F" w:rsidP="00083D9F">
            <w:pPr>
              <w:numPr>
                <w:ilvl w:val="1"/>
                <w:numId w:val="27"/>
              </w:numPr>
              <w:rPr>
                <w:lang w:val="en-US"/>
              </w:rPr>
            </w:pPr>
            <w:r w:rsidRPr="00083D9F">
              <w:rPr>
                <w:lang w:val="en-US"/>
              </w:rPr>
              <w:t>Provides access to the journal "Archives of Virology."</w:t>
            </w:r>
          </w:p>
          <w:p w:rsidR="00083D9F" w:rsidRPr="00083D9F" w:rsidRDefault="00083D9F" w:rsidP="00083D9F">
            <w:pPr>
              <w:numPr>
                <w:ilvl w:val="0"/>
                <w:numId w:val="27"/>
              </w:numPr>
              <w:rPr>
                <w:lang w:val="en-US"/>
              </w:rPr>
            </w:pPr>
            <w:r w:rsidRPr="00083D9F">
              <w:rPr>
                <w:lang w:val="en-US"/>
              </w:rPr>
              <w:t>National Institutes of Health (NIH): </w:t>
            </w:r>
            <w:hyperlink r:id="rId23" w:tgtFrame="_blank" w:history="1">
              <w:r w:rsidRPr="00083D9F">
                <w:rPr>
                  <w:rStyle w:val="Lienhypertexte"/>
                  <w:lang w:val="en-US"/>
                </w:rPr>
                <w:t>https://www.nih.gov/</w:t>
              </w:r>
            </w:hyperlink>
          </w:p>
          <w:p w:rsidR="00083D9F" w:rsidRPr="00083D9F" w:rsidRDefault="00083D9F" w:rsidP="00083D9F">
            <w:pPr>
              <w:numPr>
                <w:ilvl w:val="1"/>
                <w:numId w:val="27"/>
              </w:numPr>
              <w:rPr>
                <w:lang w:val="en-US"/>
              </w:rPr>
            </w:pPr>
            <w:r w:rsidRPr="00083D9F">
              <w:rPr>
                <w:lang w:val="en-US"/>
              </w:rPr>
              <w:t>Provides funding and resources for virology research.</w:t>
            </w:r>
          </w:p>
          <w:p w:rsidR="00083D9F" w:rsidRPr="00083D9F" w:rsidRDefault="00083D9F" w:rsidP="00083D9F">
            <w:pPr>
              <w:numPr>
                <w:ilvl w:val="1"/>
                <w:numId w:val="27"/>
              </w:numPr>
              <w:rPr>
                <w:lang w:val="en-US"/>
              </w:rPr>
            </w:pPr>
            <w:r w:rsidRPr="00083D9F">
              <w:rPr>
                <w:lang w:val="en-US"/>
              </w:rPr>
              <w:t>Offers access to various databases and resources, including the National Center for Biotechnology Information (NCBI).</w:t>
            </w:r>
          </w:p>
          <w:p w:rsidR="00083D9F" w:rsidRPr="00083D9F" w:rsidRDefault="00083D9F" w:rsidP="00083D9F">
            <w:pPr>
              <w:rPr>
                <w:lang w:val="fr-FR"/>
              </w:rPr>
            </w:pPr>
            <w:proofErr w:type="spellStart"/>
            <w:r w:rsidRPr="00083D9F">
              <w:rPr>
                <w:lang w:val="fr-FR"/>
              </w:rPr>
              <w:t>Specific</w:t>
            </w:r>
            <w:proofErr w:type="spellEnd"/>
            <w:r w:rsidRPr="00083D9F">
              <w:rPr>
                <w:lang w:val="fr-FR"/>
              </w:rPr>
              <w:t xml:space="preserve"> </w:t>
            </w:r>
            <w:proofErr w:type="spellStart"/>
            <w:r w:rsidRPr="00083D9F">
              <w:rPr>
                <w:lang w:val="fr-FR"/>
              </w:rPr>
              <w:t>Websites</w:t>
            </w:r>
            <w:proofErr w:type="spellEnd"/>
            <w:r w:rsidRPr="00083D9F">
              <w:rPr>
                <w:lang w:val="fr-FR"/>
              </w:rPr>
              <w:t>:</w:t>
            </w:r>
          </w:p>
          <w:p w:rsidR="00083D9F" w:rsidRPr="00083D9F" w:rsidRDefault="00083D9F" w:rsidP="00083D9F">
            <w:pPr>
              <w:numPr>
                <w:ilvl w:val="0"/>
                <w:numId w:val="28"/>
              </w:numPr>
              <w:rPr>
                <w:lang w:val="fr-FR"/>
              </w:rPr>
            </w:pPr>
            <w:r w:rsidRPr="00083D9F">
              <w:rPr>
                <w:lang w:val="fr-FR"/>
              </w:rPr>
              <w:t>Virus World: </w:t>
            </w:r>
            <w:hyperlink r:id="rId24" w:tgtFrame="_blank" w:history="1">
              <w:r w:rsidRPr="00083D9F">
                <w:rPr>
                  <w:rStyle w:val="Lienhypertexte"/>
                  <w:lang w:val="fr-FR"/>
                </w:rPr>
                <w:t>https://virusworld.org/</w:t>
              </w:r>
            </w:hyperlink>
          </w:p>
          <w:p w:rsidR="00083D9F" w:rsidRPr="00083D9F" w:rsidRDefault="00083D9F" w:rsidP="00083D9F">
            <w:pPr>
              <w:numPr>
                <w:ilvl w:val="1"/>
                <w:numId w:val="28"/>
              </w:numPr>
              <w:rPr>
                <w:lang w:val="en-US"/>
              </w:rPr>
            </w:pPr>
            <w:r w:rsidRPr="00083D9F">
              <w:rPr>
                <w:lang w:val="en-US"/>
              </w:rPr>
              <w:t>Provides extensive information on different viruses, including their structure, replication, and pathogenesis.</w:t>
            </w:r>
          </w:p>
          <w:p w:rsidR="00083D9F" w:rsidRPr="00083D9F" w:rsidRDefault="00083D9F" w:rsidP="00083D9F">
            <w:pPr>
              <w:numPr>
                <w:ilvl w:val="1"/>
                <w:numId w:val="28"/>
              </w:numPr>
              <w:rPr>
                <w:lang w:val="en-US"/>
              </w:rPr>
            </w:pPr>
            <w:r w:rsidRPr="00083D9F">
              <w:rPr>
                <w:lang w:val="en-US"/>
              </w:rPr>
              <w:t>Offers a comprehensive glossary of virology terms.</w:t>
            </w:r>
          </w:p>
          <w:p w:rsidR="00083D9F" w:rsidRPr="00083D9F" w:rsidRDefault="00083D9F" w:rsidP="00083D9F">
            <w:pPr>
              <w:numPr>
                <w:ilvl w:val="0"/>
                <w:numId w:val="28"/>
              </w:numPr>
              <w:rPr>
                <w:lang w:val="en-US"/>
              </w:rPr>
            </w:pPr>
            <w:proofErr w:type="spellStart"/>
            <w:r w:rsidRPr="00083D9F">
              <w:rPr>
                <w:lang w:val="en-US"/>
              </w:rPr>
              <w:t>ViralZone</w:t>
            </w:r>
            <w:proofErr w:type="spellEnd"/>
            <w:r w:rsidRPr="00083D9F">
              <w:rPr>
                <w:lang w:val="en-US"/>
              </w:rPr>
              <w:t>: </w:t>
            </w:r>
            <w:hyperlink r:id="rId25" w:tgtFrame="_blank" w:history="1">
              <w:r w:rsidRPr="00083D9F">
                <w:rPr>
                  <w:rStyle w:val="Lienhypertexte"/>
                  <w:lang w:val="en-US"/>
                </w:rPr>
                <w:t>https://viralzone.expasy.org/</w:t>
              </w:r>
            </w:hyperlink>
          </w:p>
          <w:p w:rsidR="00083D9F" w:rsidRPr="00083D9F" w:rsidRDefault="00083D9F" w:rsidP="00083D9F">
            <w:pPr>
              <w:numPr>
                <w:ilvl w:val="1"/>
                <w:numId w:val="28"/>
              </w:numPr>
              <w:rPr>
                <w:lang w:val="en-US"/>
              </w:rPr>
            </w:pPr>
            <w:r w:rsidRPr="00083D9F">
              <w:rPr>
                <w:lang w:val="en-US"/>
              </w:rPr>
              <w:t>Provides detailed information on virus families and genera, including their genomes, proteins, and interactions with host cells.</w:t>
            </w:r>
          </w:p>
          <w:p w:rsidR="00083D9F" w:rsidRPr="00083D9F" w:rsidRDefault="00083D9F" w:rsidP="00083D9F">
            <w:pPr>
              <w:numPr>
                <w:ilvl w:val="1"/>
                <w:numId w:val="28"/>
              </w:numPr>
              <w:rPr>
                <w:lang w:val="en-US"/>
              </w:rPr>
            </w:pPr>
            <w:r w:rsidRPr="00083D9F">
              <w:rPr>
                <w:lang w:val="en-US"/>
              </w:rPr>
              <w:t>Offers a variety of tools for virology research.</w:t>
            </w:r>
          </w:p>
          <w:p w:rsidR="00083D9F" w:rsidRPr="00083D9F" w:rsidRDefault="00083D9F" w:rsidP="00083D9F">
            <w:pPr>
              <w:numPr>
                <w:ilvl w:val="0"/>
                <w:numId w:val="28"/>
              </w:numPr>
              <w:rPr>
                <w:lang w:val="en-US"/>
              </w:rPr>
            </w:pPr>
            <w:r w:rsidRPr="00083D9F">
              <w:rPr>
                <w:lang w:val="en-US"/>
              </w:rPr>
              <w:t xml:space="preserve">The </w:t>
            </w:r>
            <w:proofErr w:type="spellStart"/>
            <w:r w:rsidRPr="00083D9F">
              <w:rPr>
                <w:lang w:val="en-US"/>
              </w:rPr>
              <w:t>Pirbright</w:t>
            </w:r>
            <w:proofErr w:type="spellEnd"/>
            <w:r w:rsidRPr="00083D9F">
              <w:rPr>
                <w:lang w:val="en-US"/>
              </w:rPr>
              <w:t xml:space="preserve"> Institute: </w:t>
            </w:r>
            <w:hyperlink r:id="rId26" w:tgtFrame="_blank" w:history="1">
              <w:r w:rsidRPr="00083D9F">
                <w:rPr>
                  <w:rStyle w:val="Lienhypertexte"/>
                  <w:lang w:val="en-US"/>
                </w:rPr>
                <w:t>https://www.pirbright.ac.uk/</w:t>
              </w:r>
            </w:hyperlink>
          </w:p>
          <w:p w:rsidR="00083D9F" w:rsidRPr="00083D9F" w:rsidRDefault="00083D9F" w:rsidP="00083D9F">
            <w:pPr>
              <w:numPr>
                <w:ilvl w:val="1"/>
                <w:numId w:val="28"/>
              </w:numPr>
              <w:rPr>
                <w:lang w:val="en-US"/>
              </w:rPr>
            </w:pPr>
            <w:r w:rsidRPr="00083D9F">
              <w:rPr>
                <w:lang w:val="en-US"/>
              </w:rPr>
              <w:t>Conducts research on viral diseases of livestock and poultry.</w:t>
            </w:r>
          </w:p>
          <w:p w:rsidR="00083D9F" w:rsidRPr="00083D9F" w:rsidRDefault="00083D9F" w:rsidP="00083D9F">
            <w:pPr>
              <w:numPr>
                <w:ilvl w:val="1"/>
                <w:numId w:val="28"/>
              </w:numPr>
              <w:rPr>
                <w:lang w:val="en-US"/>
              </w:rPr>
            </w:pPr>
            <w:r w:rsidRPr="00083D9F">
              <w:rPr>
                <w:lang w:val="en-US"/>
              </w:rPr>
              <w:t>Provides access to scientific publications and other resources.</w:t>
            </w:r>
          </w:p>
          <w:p w:rsidR="00083D9F" w:rsidRPr="00083D9F" w:rsidRDefault="00083D9F" w:rsidP="00083D9F">
            <w:pPr>
              <w:numPr>
                <w:ilvl w:val="0"/>
                <w:numId w:val="28"/>
              </w:numPr>
              <w:rPr>
                <w:lang w:val="en-US"/>
              </w:rPr>
            </w:pPr>
            <w:r w:rsidRPr="00083D9F">
              <w:rPr>
                <w:lang w:val="en-US"/>
              </w:rPr>
              <w:t>The Scripps Research Institute: </w:t>
            </w:r>
            <w:hyperlink r:id="rId27" w:tgtFrame="_blank" w:history="1">
              <w:r w:rsidRPr="00083D9F">
                <w:rPr>
                  <w:rStyle w:val="Lienhypertexte"/>
                  <w:lang w:val="en-US"/>
                </w:rPr>
                <w:t>https://www.scripps.edu/</w:t>
              </w:r>
            </w:hyperlink>
          </w:p>
          <w:p w:rsidR="00083D9F" w:rsidRPr="00083D9F" w:rsidRDefault="00083D9F" w:rsidP="00083D9F">
            <w:pPr>
              <w:numPr>
                <w:ilvl w:val="1"/>
                <w:numId w:val="28"/>
              </w:numPr>
              <w:rPr>
                <w:lang w:val="en-US"/>
              </w:rPr>
            </w:pPr>
            <w:r w:rsidRPr="00083D9F">
              <w:rPr>
                <w:lang w:val="en-US"/>
              </w:rPr>
              <w:t>Conducts research on human viral diseases, including HIV/AIDS and hepatitis.</w:t>
            </w:r>
          </w:p>
          <w:p w:rsidR="00083D9F" w:rsidRPr="00083D9F" w:rsidRDefault="00083D9F" w:rsidP="00083D9F">
            <w:pPr>
              <w:numPr>
                <w:ilvl w:val="1"/>
                <w:numId w:val="28"/>
              </w:numPr>
              <w:rPr>
                <w:lang w:val="en-US"/>
              </w:rPr>
            </w:pPr>
            <w:r w:rsidRPr="00083D9F">
              <w:rPr>
                <w:lang w:val="en-US"/>
              </w:rPr>
              <w:t>Provides access to scientific publications and other resources.</w:t>
            </w:r>
          </w:p>
          <w:p w:rsidR="00083D9F" w:rsidRPr="00083D9F" w:rsidRDefault="00083D9F" w:rsidP="00083D9F">
            <w:pPr>
              <w:rPr>
                <w:lang w:val="fr-FR"/>
              </w:rPr>
            </w:pPr>
            <w:proofErr w:type="spellStart"/>
            <w:r w:rsidRPr="00083D9F">
              <w:rPr>
                <w:lang w:val="fr-FR"/>
              </w:rPr>
              <w:t>Educational</w:t>
            </w:r>
            <w:proofErr w:type="spellEnd"/>
            <w:r w:rsidRPr="00083D9F">
              <w:rPr>
                <w:lang w:val="fr-FR"/>
              </w:rPr>
              <w:t xml:space="preserve"> </w:t>
            </w:r>
            <w:proofErr w:type="spellStart"/>
            <w:r w:rsidRPr="00083D9F">
              <w:rPr>
                <w:lang w:val="fr-FR"/>
              </w:rPr>
              <w:t>Resources</w:t>
            </w:r>
            <w:proofErr w:type="spellEnd"/>
            <w:r w:rsidRPr="00083D9F">
              <w:rPr>
                <w:lang w:val="fr-FR"/>
              </w:rPr>
              <w:t>:</w:t>
            </w:r>
          </w:p>
          <w:p w:rsidR="00083D9F" w:rsidRPr="00083D9F" w:rsidRDefault="00083D9F" w:rsidP="00083D9F">
            <w:pPr>
              <w:numPr>
                <w:ilvl w:val="0"/>
                <w:numId w:val="29"/>
              </w:numPr>
              <w:rPr>
                <w:lang w:val="en-US"/>
              </w:rPr>
            </w:pPr>
            <w:r w:rsidRPr="00083D9F">
              <w:rPr>
                <w:lang w:val="en-US"/>
              </w:rPr>
              <w:t>Khan Academy: </w:t>
            </w:r>
            <w:hyperlink r:id="rId28" w:tgtFrame="_blank" w:history="1">
              <w:r w:rsidRPr="00083D9F">
                <w:rPr>
                  <w:rStyle w:val="Lienhypertexte"/>
                  <w:lang w:val="en-US"/>
                </w:rPr>
                <w:t>https://www.khanacademy.org/science/biology/biology-of-viruses/virus-biology/a/intro-to-viruses</w:t>
              </w:r>
            </w:hyperlink>
          </w:p>
          <w:p w:rsidR="00083D9F" w:rsidRPr="00083D9F" w:rsidRDefault="00083D9F" w:rsidP="00083D9F">
            <w:pPr>
              <w:numPr>
                <w:ilvl w:val="1"/>
                <w:numId w:val="29"/>
              </w:numPr>
              <w:rPr>
                <w:lang w:val="en-US"/>
              </w:rPr>
            </w:pPr>
            <w:r w:rsidRPr="00083D9F">
              <w:rPr>
                <w:lang w:val="en-US"/>
              </w:rPr>
              <w:t>Offers free video lectures and practice exercises on viruses and viral diseases.</w:t>
            </w:r>
          </w:p>
          <w:p w:rsidR="00083D9F" w:rsidRPr="00083D9F" w:rsidRDefault="00083D9F" w:rsidP="00083D9F">
            <w:pPr>
              <w:numPr>
                <w:ilvl w:val="1"/>
                <w:numId w:val="29"/>
              </w:numPr>
              <w:rPr>
                <w:lang w:val="en-US"/>
              </w:rPr>
            </w:pPr>
            <w:r w:rsidRPr="00083D9F">
              <w:rPr>
                <w:lang w:val="en-US"/>
              </w:rPr>
              <w:t>Suitable for high school and undergraduate students.</w:t>
            </w:r>
          </w:p>
          <w:p w:rsidR="00083D9F" w:rsidRPr="00083D9F" w:rsidRDefault="00083D9F" w:rsidP="00083D9F">
            <w:pPr>
              <w:numPr>
                <w:ilvl w:val="0"/>
                <w:numId w:val="29"/>
              </w:numPr>
              <w:rPr>
                <w:lang w:val="fr-FR"/>
              </w:rPr>
            </w:pPr>
            <w:r w:rsidRPr="00083D9F">
              <w:rPr>
                <w:lang w:val="fr-FR"/>
              </w:rPr>
              <w:t xml:space="preserve">HHMI </w:t>
            </w:r>
            <w:proofErr w:type="spellStart"/>
            <w:r w:rsidRPr="00083D9F">
              <w:rPr>
                <w:lang w:val="fr-FR"/>
              </w:rPr>
              <w:t>BioInteractive</w:t>
            </w:r>
            <w:proofErr w:type="spellEnd"/>
            <w:r w:rsidRPr="00083D9F">
              <w:rPr>
                <w:lang w:val="fr-FR"/>
              </w:rPr>
              <w:t>: </w:t>
            </w:r>
            <w:hyperlink r:id="rId29" w:tgtFrame="_blank" w:history="1">
              <w:r w:rsidRPr="00083D9F">
                <w:rPr>
                  <w:rStyle w:val="Lienhypertexte"/>
                  <w:lang w:val="fr-FR"/>
                </w:rPr>
                <w:t>https://www.biointeractive.org/</w:t>
              </w:r>
            </w:hyperlink>
          </w:p>
          <w:p w:rsidR="00083D9F" w:rsidRPr="00083D9F" w:rsidRDefault="00083D9F" w:rsidP="00083D9F">
            <w:pPr>
              <w:numPr>
                <w:ilvl w:val="1"/>
                <w:numId w:val="29"/>
              </w:numPr>
              <w:rPr>
                <w:lang w:val="en-US"/>
              </w:rPr>
            </w:pPr>
            <w:r w:rsidRPr="00083D9F">
              <w:rPr>
                <w:lang w:val="en-US"/>
              </w:rPr>
              <w:t>Provides interactive simulations and animations that explain how viruses work.</w:t>
            </w:r>
          </w:p>
          <w:p w:rsidR="00083D9F" w:rsidRPr="00083D9F" w:rsidRDefault="00083D9F" w:rsidP="00083D9F">
            <w:pPr>
              <w:numPr>
                <w:ilvl w:val="1"/>
                <w:numId w:val="29"/>
              </w:numPr>
              <w:rPr>
                <w:lang w:val="en-US"/>
              </w:rPr>
            </w:pPr>
            <w:r w:rsidRPr="00083D9F">
              <w:rPr>
                <w:lang w:val="en-US"/>
              </w:rPr>
              <w:t>Suitable for middle school and high school students.</w:t>
            </w:r>
          </w:p>
          <w:p w:rsidR="00083D9F" w:rsidRPr="00083D9F" w:rsidRDefault="00083D9F" w:rsidP="00083D9F">
            <w:pPr>
              <w:numPr>
                <w:ilvl w:val="0"/>
                <w:numId w:val="29"/>
              </w:numPr>
              <w:rPr>
                <w:lang w:val="fr-FR"/>
              </w:rPr>
            </w:pPr>
            <w:r w:rsidRPr="00083D9F">
              <w:rPr>
                <w:lang w:val="fr-FR"/>
              </w:rPr>
              <w:t>National Geographic: </w:t>
            </w:r>
            <w:hyperlink r:id="rId30" w:tgtFrame="_blank" w:history="1">
              <w:r w:rsidRPr="00083D9F">
                <w:rPr>
                  <w:rStyle w:val="Lienhypertexte"/>
                  <w:lang w:val="fr-FR"/>
                </w:rPr>
                <w:t>https://www.nationalgeographic.com/magazine/article/viruses-can-cause-great-harm-but-we-could-not-live-without-them-feature</w:t>
              </w:r>
            </w:hyperlink>
          </w:p>
          <w:p w:rsidR="00083D9F" w:rsidRPr="00083D9F" w:rsidRDefault="00083D9F" w:rsidP="00083D9F">
            <w:pPr>
              <w:numPr>
                <w:ilvl w:val="1"/>
                <w:numId w:val="29"/>
              </w:numPr>
              <w:rPr>
                <w:lang w:val="en-US"/>
              </w:rPr>
            </w:pPr>
            <w:r w:rsidRPr="00083D9F">
              <w:rPr>
                <w:lang w:val="en-US"/>
              </w:rPr>
              <w:t>Offers articles and videos about viruses, including their history, evolution, and impact on human health.</w:t>
            </w:r>
          </w:p>
          <w:p w:rsidR="00083D9F" w:rsidRPr="00083D9F" w:rsidRDefault="00083D9F" w:rsidP="00083D9F">
            <w:pPr>
              <w:numPr>
                <w:ilvl w:val="1"/>
                <w:numId w:val="29"/>
              </w:numPr>
              <w:rPr>
                <w:lang w:val="en-US"/>
              </w:rPr>
            </w:pPr>
            <w:r w:rsidRPr="00083D9F">
              <w:rPr>
                <w:lang w:val="en-US"/>
              </w:rPr>
              <w:t>Suitable for a general audience.</w:t>
            </w:r>
          </w:p>
          <w:p w:rsidR="00083D9F" w:rsidRPr="00083D9F" w:rsidRDefault="00083D9F" w:rsidP="00566BFB">
            <w:pPr>
              <w:rPr>
                <w:lang w:val="en-US"/>
              </w:rPr>
            </w:pPr>
          </w:p>
        </w:tc>
      </w:tr>
    </w:tbl>
    <w:p w:rsidR="00566BFB" w:rsidRDefault="00566BFB" w:rsidP="00566BFB"/>
    <w:p w:rsidR="005A3DE1" w:rsidRDefault="00566BFB">
      <w:pPr>
        <w:pStyle w:val="Corpsdetexte"/>
        <w:rPr>
          <w:rFonts w:ascii="Segoe UI"/>
          <w:sz w:val="29"/>
        </w:rPr>
      </w:pPr>
      <w:r>
        <w:rPr>
          <w:noProof/>
          <w:lang w:val="fr-FR" w:eastAsia="fr-FR"/>
        </w:rPr>
        <mc:AlternateContent>
          <mc:Choice Requires="wps">
            <w:drawing>
              <wp:anchor distT="0" distB="0" distL="0" distR="0" simplePos="0" relativeHeight="487591424" behindDoc="1" locked="0" layoutInCell="1" allowOverlap="1">
                <wp:simplePos x="0" y="0"/>
                <wp:positionH relativeFrom="page">
                  <wp:posOffset>2495550</wp:posOffset>
                </wp:positionH>
                <wp:positionV relativeFrom="paragraph">
                  <wp:posOffset>273050</wp:posOffset>
                </wp:positionV>
                <wp:extent cx="2857500" cy="1895475"/>
                <wp:effectExtent l="0" t="0" r="0" b="0"/>
                <wp:wrapTopAndBottom/>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9547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A3DE1" w:rsidRDefault="0045403F">
                            <w:pPr>
                              <w:spacing w:before="73"/>
                              <w:ind w:left="791"/>
                              <w:rPr>
                                <w:b/>
                                <w:u w:val="single"/>
                              </w:rPr>
                            </w:pPr>
                            <w:r>
                              <w:rPr>
                                <w:b/>
                                <w:u w:val="single"/>
                              </w:rPr>
                              <w:t>Cachet</w:t>
                            </w:r>
                            <w:r>
                              <w:rPr>
                                <w:b/>
                                <w:spacing w:val="-2"/>
                                <w:u w:val="single"/>
                              </w:rPr>
                              <w:t xml:space="preserve"> </w:t>
                            </w:r>
                            <w:proofErr w:type="spellStart"/>
                            <w:r>
                              <w:rPr>
                                <w:b/>
                                <w:u w:val="single"/>
                              </w:rPr>
                              <w:t>humide</w:t>
                            </w:r>
                            <w:proofErr w:type="spellEnd"/>
                            <w:r>
                              <w:rPr>
                                <w:b/>
                                <w:spacing w:val="-2"/>
                                <w:u w:val="single"/>
                              </w:rPr>
                              <w:t xml:space="preserve"> </w:t>
                            </w:r>
                            <w:r>
                              <w:rPr>
                                <w:b/>
                                <w:u w:val="single"/>
                              </w:rPr>
                              <w:t>du</w:t>
                            </w:r>
                            <w:r>
                              <w:rPr>
                                <w:b/>
                                <w:spacing w:val="-3"/>
                                <w:u w:val="single"/>
                              </w:rPr>
                              <w:t xml:space="preserve"> </w:t>
                            </w:r>
                            <w:proofErr w:type="spellStart"/>
                            <w:r>
                              <w:rPr>
                                <w:b/>
                                <w:u w:val="single"/>
                              </w:rPr>
                              <w:t>département</w:t>
                            </w:r>
                            <w:proofErr w:type="spellEnd"/>
                          </w:p>
                          <w:p w:rsidR="00A877D1" w:rsidRDefault="00A877D1">
                            <w:pPr>
                              <w:spacing w:before="73"/>
                              <w:ind w:left="791"/>
                              <w:rPr>
                                <w:b/>
                              </w:rPr>
                            </w:pPr>
                            <w:r>
                              <w:rPr>
                                <w:b/>
                                <w:bCs/>
                                <w:noProof/>
                                <w:lang w:val="fr-FR" w:eastAsia="fr-FR"/>
                              </w:rPr>
                              <w:drawing>
                                <wp:inline distT="0" distB="0" distL="0" distR="0">
                                  <wp:extent cx="1647825" cy="1685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47825" cy="1685925"/>
                                          </a:xfrm>
                                          <a:prstGeom prst="rect">
                                            <a:avLst/>
                                          </a:prstGeom>
                                          <a:noFill/>
                                          <a:ln>
                                            <a:noFill/>
                                          </a:ln>
                                        </pic:spPr>
                                      </pic:pic>
                                    </a:graphicData>
                                  </a:graphic>
                                </wp:inline>
                              </w:drawing>
                            </w:r>
                            <w:bookmarkStart w:id="0" w:name="_GoBack"/>
                            <w:bookmarkEnd w:id="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1" type="#_x0000_t202" style="position:absolute;margin-left:196.5pt;margin-top:21.5pt;width:225pt;height:149.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" filled="f" strokeweight=".5pt">
                <v:textbox inset="0,0,0,0">
                  <w:txbxContent>
                    <w:p w:rsidR="005A3DE1" w:rsidRDefault="0045403F">
                      <w:pPr>
                        <w:spacing w:before="73"/>
                        <w:ind w:left="791"/>
                        <w:rPr>
                          <w:b/>
                          <w:u w:val="single"/>
                        </w:rPr>
                      </w:pPr>
                      <w:r>
                        <w:rPr>
                          <w:b/>
                          <w:u w:val="single"/>
                        </w:rPr>
                        <w:t>Cachet</w:t>
                      </w:r>
                      <w:r>
                        <w:rPr>
                          <w:b/>
                          <w:spacing w:val="-2"/>
                          <w:u w:val="single"/>
                        </w:rPr>
                        <w:t xml:space="preserve"> </w:t>
                      </w:r>
                      <w:proofErr w:type="spellStart"/>
                      <w:r>
                        <w:rPr>
                          <w:b/>
                          <w:u w:val="single"/>
                        </w:rPr>
                        <w:t>humide</w:t>
                      </w:r>
                      <w:proofErr w:type="spellEnd"/>
                      <w:r>
                        <w:rPr>
                          <w:b/>
                          <w:spacing w:val="-2"/>
                          <w:u w:val="single"/>
                        </w:rPr>
                        <w:t xml:space="preserve"> </w:t>
                      </w:r>
                      <w:r>
                        <w:rPr>
                          <w:b/>
                          <w:u w:val="single"/>
                        </w:rPr>
                        <w:t>du</w:t>
                      </w:r>
                      <w:r>
                        <w:rPr>
                          <w:b/>
                          <w:spacing w:val="-3"/>
                          <w:u w:val="single"/>
                        </w:rPr>
                        <w:t xml:space="preserve"> </w:t>
                      </w:r>
                      <w:proofErr w:type="spellStart"/>
                      <w:r>
                        <w:rPr>
                          <w:b/>
                          <w:u w:val="single"/>
                        </w:rPr>
                        <w:t>département</w:t>
                      </w:r>
                      <w:proofErr w:type="spellEnd"/>
                    </w:p>
                    <w:p w:rsidR="00A877D1" w:rsidRDefault="00A877D1">
                      <w:pPr>
                        <w:spacing w:before="73"/>
                        <w:ind w:left="791"/>
                        <w:rPr>
                          <w:b/>
                        </w:rPr>
                      </w:pPr>
                      <w:r>
                        <w:rPr>
                          <w:b/>
                          <w:bCs/>
                          <w:noProof/>
                          <w:lang w:val="fr-FR" w:eastAsia="fr-FR"/>
                        </w:rPr>
                        <w:drawing>
                          <wp:inline distT="0" distB="0" distL="0" distR="0">
                            <wp:extent cx="1647825" cy="1685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47825" cy="1685925"/>
                                    </a:xfrm>
                                    <a:prstGeom prst="rect">
                                      <a:avLst/>
                                    </a:prstGeom>
                                    <a:noFill/>
                                    <a:ln>
                                      <a:noFill/>
                                    </a:ln>
                                  </pic:spPr>
                                </pic:pic>
                              </a:graphicData>
                            </a:graphic>
                          </wp:inline>
                        </w:drawing>
                      </w:r>
                      <w:bookmarkStart w:id="1" w:name="_GoBack"/>
                      <w:bookmarkEnd w:id="1"/>
                    </w:p>
                  </w:txbxContent>
                </v:textbox>
                <w10:wrap type="topAndBottom" anchorx="page"/>
              </v:shape>
            </w:pict>
          </mc:Fallback>
        </mc:AlternateContent>
      </w:r>
    </w:p>
    <w:sectPr w:rsidR="005A3DE1">
      <w:pgSz w:w="11910" w:h="16840"/>
      <w:pgMar w:top="840" w:right="1180" w:bottom="28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F0AF9"/>
    <w:multiLevelType w:val="hybridMultilevel"/>
    <w:tmpl w:val="D5CC99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1A4CB0"/>
    <w:multiLevelType w:val="hybridMultilevel"/>
    <w:tmpl w:val="ED8EFA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81289"/>
    <w:multiLevelType w:val="multilevel"/>
    <w:tmpl w:val="70B6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13E54"/>
    <w:multiLevelType w:val="hybridMultilevel"/>
    <w:tmpl w:val="7C402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361147"/>
    <w:multiLevelType w:val="multilevel"/>
    <w:tmpl w:val="23E80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71350D"/>
    <w:multiLevelType w:val="multilevel"/>
    <w:tmpl w:val="FA5E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893AAE"/>
    <w:multiLevelType w:val="multilevel"/>
    <w:tmpl w:val="E93E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E1074F"/>
    <w:multiLevelType w:val="multilevel"/>
    <w:tmpl w:val="0E227C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8A6816"/>
    <w:multiLevelType w:val="multilevel"/>
    <w:tmpl w:val="E47AD1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0C3715"/>
    <w:multiLevelType w:val="multilevel"/>
    <w:tmpl w:val="E12E33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1D13CD"/>
    <w:multiLevelType w:val="multilevel"/>
    <w:tmpl w:val="CADC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E33649"/>
    <w:multiLevelType w:val="multilevel"/>
    <w:tmpl w:val="BCC8B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EF6495"/>
    <w:multiLevelType w:val="hybridMultilevel"/>
    <w:tmpl w:val="BA586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2211EA"/>
    <w:multiLevelType w:val="multilevel"/>
    <w:tmpl w:val="CD8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8730CC"/>
    <w:multiLevelType w:val="hybridMultilevel"/>
    <w:tmpl w:val="B7D88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C20241"/>
    <w:multiLevelType w:val="multilevel"/>
    <w:tmpl w:val="325C6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FC4296"/>
    <w:multiLevelType w:val="hybridMultilevel"/>
    <w:tmpl w:val="83AA90E4"/>
    <w:lvl w:ilvl="0" w:tplc="DFA0957A">
      <w:start w:val="1"/>
      <w:numFmt w:val="decimal"/>
      <w:lvlText w:val="(%1)"/>
      <w:lvlJc w:val="left"/>
      <w:pPr>
        <w:ind w:left="926" w:hanging="348"/>
      </w:pPr>
      <w:rPr>
        <w:rFonts w:ascii="Calibri" w:eastAsia="Calibri" w:hAnsi="Calibri" w:cs="Calibri" w:hint="default"/>
        <w:spacing w:val="-1"/>
        <w:w w:val="100"/>
        <w:sz w:val="22"/>
        <w:szCs w:val="22"/>
        <w:lang w:val="fr-FR" w:eastAsia="en-US" w:bidi="ar-SA"/>
      </w:rPr>
    </w:lvl>
    <w:lvl w:ilvl="1" w:tplc="EC680F3A">
      <w:start w:val="2"/>
      <w:numFmt w:val="decimal"/>
      <w:lvlText w:val="%2."/>
      <w:lvlJc w:val="left"/>
      <w:pPr>
        <w:ind w:left="992" w:hanging="708"/>
        <w:jc w:val="right"/>
      </w:pPr>
      <w:rPr>
        <w:rFonts w:ascii="Calibri" w:eastAsia="Calibri" w:hAnsi="Calibri" w:cs="Calibri" w:hint="default"/>
        <w:w w:val="100"/>
        <w:sz w:val="22"/>
        <w:szCs w:val="22"/>
        <w:lang w:val="fr-FR" w:eastAsia="en-US" w:bidi="ar-SA"/>
      </w:rPr>
    </w:lvl>
    <w:lvl w:ilvl="2" w:tplc="62A482C0">
      <w:numFmt w:val="bullet"/>
      <w:lvlText w:val="•"/>
      <w:lvlJc w:val="left"/>
      <w:pPr>
        <w:ind w:left="3227" w:hanging="708"/>
      </w:pPr>
      <w:rPr>
        <w:rFonts w:hint="default"/>
        <w:lang w:val="fr-FR" w:eastAsia="en-US" w:bidi="ar-SA"/>
      </w:rPr>
    </w:lvl>
    <w:lvl w:ilvl="3" w:tplc="7D92E704">
      <w:numFmt w:val="bullet"/>
      <w:lvlText w:val="•"/>
      <w:lvlJc w:val="left"/>
      <w:pPr>
        <w:ind w:left="4014" w:hanging="708"/>
      </w:pPr>
      <w:rPr>
        <w:rFonts w:hint="default"/>
        <w:lang w:val="fr-FR" w:eastAsia="en-US" w:bidi="ar-SA"/>
      </w:rPr>
    </w:lvl>
    <w:lvl w:ilvl="4" w:tplc="26D89416">
      <w:numFmt w:val="bullet"/>
      <w:lvlText w:val="•"/>
      <w:lvlJc w:val="left"/>
      <w:pPr>
        <w:ind w:left="4802" w:hanging="708"/>
      </w:pPr>
      <w:rPr>
        <w:rFonts w:hint="default"/>
        <w:lang w:val="fr-FR" w:eastAsia="en-US" w:bidi="ar-SA"/>
      </w:rPr>
    </w:lvl>
    <w:lvl w:ilvl="5" w:tplc="912026E8">
      <w:numFmt w:val="bullet"/>
      <w:lvlText w:val="•"/>
      <w:lvlJc w:val="left"/>
      <w:pPr>
        <w:ind w:left="5589" w:hanging="708"/>
      </w:pPr>
      <w:rPr>
        <w:rFonts w:hint="default"/>
        <w:lang w:val="fr-FR" w:eastAsia="en-US" w:bidi="ar-SA"/>
      </w:rPr>
    </w:lvl>
    <w:lvl w:ilvl="6" w:tplc="1AE06174">
      <w:numFmt w:val="bullet"/>
      <w:lvlText w:val="•"/>
      <w:lvlJc w:val="left"/>
      <w:pPr>
        <w:ind w:left="6376" w:hanging="708"/>
      </w:pPr>
      <w:rPr>
        <w:rFonts w:hint="default"/>
        <w:lang w:val="fr-FR" w:eastAsia="en-US" w:bidi="ar-SA"/>
      </w:rPr>
    </w:lvl>
    <w:lvl w:ilvl="7" w:tplc="3946B0FC">
      <w:numFmt w:val="bullet"/>
      <w:lvlText w:val="•"/>
      <w:lvlJc w:val="left"/>
      <w:pPr>
        <w:ind w:left="7164" w:hanging="708"/>
      </w:pPr>
      <w:rPr>
        <w:rFonts w:hint="default"/>
        <w:lang w:val="fr-FR" w:eastAsia="en-US" w:bidi="ar-SA"/>
      </w:rPr>
    </w:lvl>
    <w:lvl w:ilvl="8" w:tplc="59F43EB8">
      <w:numFmt w:val="bullet"/>
      <w:lvlText w:val="•"/>
      <w:lvlJc w:val="left"/>
      <w:pPr>
        <w:ind w:left="7951" w:hanging="708"/>
      </w:pPr>
      <w:rPr>
        <w:rFonts w:hint="default"/>
        <w:lang w:val="fr-FR" w:eastAsia="en-US" w:bidi="ar-SA"/>
      </w:rPr>
    </w:lvl>
  </w:abstractNum>
  <w:abstractNum w:abstractNumId="17" w15:restartNumberingAfterBreak="0">
    <w:nsid w:val="2B8F36E2"/>
    <w:multiLevelType w:val="hybridMultilevel"/>
    <w:tmpl w:val="C7767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8C1656"/>
    <w:multiLevelType w:val="multilevel"/>
    <w:tmpl w:val="4608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A259E6"/>
    <w:multiLevelType w:val="multilevel"/>
    <w:tmpl w:val="09C04F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241416"/>
    <w:multiLevelType w:val="multilevel"/>
    <w:tmpl w:val="9CDE5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5A5DDD"/>
    <w:multiLevelType w:val="multilevel"/>
    <w:tmpl w:val="6F98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902489"/>
    <w:multiLevelType w:val="multilevel"/>
    <w:tmpl w:val="964C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DF4640"/>
    <w:multiLevelType w:val="multilevel"/>
    <w:tmpl w:val="79D43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735406"/>
    <w:multiLevelType w:val="multilevel"/>
    <w:tmpl w:val="5B50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8F67AB"/>
    <w:multiLevelType w:val="hybridMultilevel"/>
    <w:tmpl w:val="8898B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14525DC"/>
    <w:multiLevelType w:val="multilevel"/>
    <w:tmpl w:val="631470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106F47"/>
    <w:multiLevelType w:val="hybridMultilevel"/>
    <w:tmpl w:val="ACD051EE"/>
    <w:lvl w:ilvl="0" w:tplc="66B6ECC6">
      <w:start w:val="1"/>
      <w:numFmt w:val="decimal"/>
      <w:lvlText w:val="%1."/>
      <w:lvlJc w:val="left"/>
      <w:pPr>
        <w:ind w:left="107" w:hanging="219"/>
      </w:pPr>
      <w:rPr>
        <w:rFonts w:ascii="Calibri" w:eastAsia="Calibri" w:hAnsi="Calibri" w:cs="Calibri" w:hint="default"/>
        <w:w w:val="100"/>
        <w:sz w:val="22"/>
        <w:szCs w:val="22"/>
        <w:lang w:val="fr-FR" w:eastAsia="en-US" w:bidi="ar-SA"/>
      </w:rPr>
    </w:lvl>
    <w:lvl w:ilvl="1" w:tplc="1450B250">
      <w:numFmt w:val="bullet"/>
      <w:lvlText w:val="•"/>
      <w:lvlJc w:val="left"/>
      <w:pPr>
        <w:ind w:left="726" w:hanging="219"/>
      </w:pPr>
      <w:rPr>
        <w:rFonts w:hint="default"/>
        <w:lang w:val="fr-FR" w:eastAsia="en-US" w:bidi="ar-SA"/>
      </w:rPr>
    </w:lvl>
    <w:lvl w:ilvl="2" w:tplc="5700ECD4">
      <w:numFmt w:val="bullet"/>
      <w:lvlText w:val="•"/>
      <w:lvlJc w:val="left"/>
      <w:pPr>
        <w:ind w:left="1352" w:hanging="219"/>
      </w:pPr>
      <w:rPr>
        <w:rFonts w:hint="default"/>
        <w:lang w:val="fr-FR" w:eastAsia="en-US" w:bidi="ar-SA"/>
      </w:rPr>
    </w:lvl>
    <w:lvl w:ilvl="3" w:tplc="3AD8E72C">
      <w:numFmt w:val="bullet"/>
      <w:lvlText w:val="•"/>
      <w:lvlJc w:val="left"/>
      <w:pPr>
        <w:ind w:left="1978" w:hanging="219"/>
      </w:pPr>
      <w:rPr>
        <w:rFonts w:hint="default"/>
        <w:lang w:val="fr-FR" w:eastAsia="en-US" w:bidi="ar-SA"/>
      </w:rPr>
    </w:lvl>
    <w:lvl w:ilvl="4" w:tplc="2E467A82">
      <w:numFmt w:val="bullet"/>
      <w:lvlText w:val="•"/>
      <w:lvlJc w:val="left"/>
      <w:pPr>
        <w:ind w:left="2605" w:hanging="219"/>
      </w:pPr>
      <w:rPr>
        <w:rFonts w:hint="default"/>
        <w:lang w:val="fr-FR" w:eastAsia="en-US" w:bidi="ar-SA"/>
      </w:rPr>
    </w:lvl>
    <w:lvl w:ilvl="5" w:tplc="70C809F0">
      <w:numFmt w:val="bullet"/>
      <w:lvlText w:val="•"/>
      <w:lvlJc w:val="left"/>
      <w:pPr>
        <w:ind w:left="3231" w:hanging="219"/>
      </w:pPr>
      <w:rPr>
        <w:rFonts w:hint="default"/>
        <w:lang w:val="fr-FR" w:eastAsia="en-US" w:bidi="ar-SA"/>
      </w:rPr>
    </w:lvl>
    <w:lvl w:ilvl="6" w:tplc="77D21C32">
      <w:numFmt w:val="bullet"/>
      <w:lvlText w:val="•"/>
      <w:lvlJc w:val="left"/>
      <w:pPr>
        <w:ind w:left="3857" w:hanging="219"/>
      </w:pPr>
      <w:rPr>
        <w:rFonts w:hint="default"/>
        <w:lang w:val="fr-FR" w:eastAsia="en-US" w:bidi="ar-SA"/>
      </w:rPr>
    </w:lvl>
    <w:lvl w:ilvl="7" w:tplc="20BADD30">
      <w:numFmt w:val="bullet"/>
      <w:lvlText w:val="•"/>
      <w:lvlJc w:val="left"/>
      <w:pPr>
        <w:ind w:left="4484" w:hanging="219"/>
      </w:pPr>
      <w:rPr>
        <w:rFonts w:hint="default"/>
        <w:lang w:val="fr-FR" w:eastAsia="en-US" w:bidi="ar-SA"/>
      </w:rPr>
    </w:lvl>
    <w:lvl w:ilvl="8" w:tplc="3000EC00">
      <w:numFmt w:val="bullet"/>
      <w:lvlText w:val="•"/>
      <w:lvlJc w:val="left"/>
      <w:pPr>
        <w:ind w:left="5110" w:hanging="219"/>
      </w:pPr>
      <w:rPr>
        <w:rFonts w:hint="default"/>
        <w:lang w:val="fr-FR" w:eastAsia="en-US" w:bidi="ar-SA"/>
      </w:rPr>
    </w:lvl>
  </w:abstractNum>
  <w:abstractNum w:abstractNumId="28" w15:restartNumberingAfterBreak="0">
    <w:nsid w:val="7E776E68"/>
    <w:multiLevelType w:val="hybridMultilevel"/>
    <w:tmpl w:val="64741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9"/>
  </w:num>
  <w:num w:numId="4">
    <w:abstractNumId w:val="19"/>
  </w:num>
  <w:num w:numId="5">
    <w:abstractNumId w:val="17"/>
  </w:num>
  <w:num w:numId="6">
    <w:abstractNumId w:val="3"/>
  </w:num>
  <w:num w:numId="7">
    <w:abstractNumId w:val="28"/>
  </w:num>
  <w:num w:numId="8">
    <w:abstractNumId w:val="1"/>
  </w:num>
  <w:num w:numId="9">
    <w:abstractNumId w:val="0"/>
  </w:num>
  <w:num w:numId="10">
    <w:abstractNumId w:val="14"/>
  </w:num>
  <w:num w:numId="11">
    <w:abstractNumId w:val="12"/>
  </w:num>
  <w:num w:numId="12">
    <w:abstractNumId w:val="25"/>
  </w:num>
  <w:num w:numId="13">
    <w:abstractNumId w:val="26"/>
  </w:num>
  <w:num w:numId="14">
    <w:abstractNumId w:val="7"/>
  </w:num>
  <w:num w:numId="15">
    <w:abstractNumId w:val="8"/>
  </w:num>
  <w:num w:numId="16">
    <w:abstractNumId w:val="11"/>
  </w:num>
  <w:num w:numId="17">
    <w:abstractNumId w:val="15"/>
  </w:num>
  <w:num w:numId="18">
    <w:abstractNumId w:val="2"/>
  </w:num>
  <w:num w:numId="19">
    <w:abstractNumId w:val="18"/>
  </w:num>
  <w:num w:numId="20">
    <w:abstractNumId w:val="5"/>
  </w:num>
  <w:num w:numId="21">
    <w:abstractNumId w:val="6"/>
  </w:num>
  <w:num w:numId="22">
    <w:abstractNumId w:val="22"/>
  </w:num>
  <w:num w:numId="23">
    <w:abstractNumId w:val="20"/>
  </w:num>
  <w:num w:numId="24">
    <w:abstractNumId w:val="10"/>
  </w:num>
  <w:num w:numId="25">
    <w:abstractNumId w:val="21"/>
  </w:num>
  <w:num w:numId="26">
    <w:abstractNumId w:val="13"/>
  </w:num>
  <w:num w:numId="27">
    <w:abstractNumId w:val="23"/>
  </w:num>
  <w:num w:numId="28">
    <w:abstractNumId w:val="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DE1"/>
    <w:rsid w:val="00083D9F"/>
    <w:rsid w:val="0045403F"/>
    <w:rsid w:val="00566BFB"/>
    <w:rsid w:val="005A3DE1"/>
    <w:rsid w:val="006D352D"/>
    <w:rsid w:val="007B7358"/>
    <w:rsid w:val="007D37C1"/>
    <w:rsid w:val="009A7277"/>
    <w:rsid w:val="00A51E9A"/>
    <w:rsid w:val="00A877D1"/>
    <w:rsid w:val="00C81042"/>
    <w:rsid w:val="00CA3E20"/>
    <w:rsid w:val="00CE3D6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68807A-8705-484D-AACA-51DABBD0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Titre1">
    <w:name w:val="heading 1"/>
    <w:basedOn w:val="Normal"/>
    <w:uiPriority w:val="1"/>
    <w:qFormat/>
    <w:pPr>
      <w:ind w:left="5"/>
      <w:outlineLvl w:val="0"/>
    </w:pPr>
    <w:rPr>
      <w:rFonts w:ascii="Segoe UI" w:eastAsia="Segoe UI" w:hAnsi="Segoe UI" w:cs="Segoe UI"/>
      <w:sz w:val="24"/>
      <w:szCs w:val="24"/>
    </w:rPr>
  </w:style>
  <w:style w:type="paragraph" w:styleId="Titre3">
    <w:name w:val="heading 3"/>
    <w:basedOn w:val="Normal"/>
    <w:next w:val="Normal"/>
    <w:link w:val="Titre3Car"/>
    <w:uiPriority w:val="9"/>
    <w:semiHidden/>
    <w:unhideWhenUsed/>
    <w:qFormat/>
    <w:rsid w:val="00566BF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style>
  <w:style w:type="paragraph" w:styleId="Paragraphedeliste">
    <w:name w:val="List Paragraph"/>
    <w:basedOn w:val="Normal"/>
    <w:uiPriority w:val="1"/>
    <w:qFormat/>
    <w:pPr>
      <w:spacing w:before="56"/>
      <w:ind w:left="2437"/>
    </w:pPr>
  </w:style>
  <w:style w:type="paragraph" w:customStyle="1" w:styleId="TableParagraph">
    <w:name w:val="Table Paragraph"/>
    <w:basedOn w:val="Normal"/>
    <w:uiPriority w:val="1"/>
    <w:qFormat/>
  </w:style>
  <w:style w:type="character" w:customStyle="1" w:styleId="Titre3Car">
    <w:name w:val="Titre 3 Car"/>
    <w:basedOn w:val="Policepardfaut"/>
    <w:link w:val="Titre3"/>
    <w:uiPriority w:val="9"/>
    <w:semiHidden/>
    <w:rsid w:val="00566BFB"/>
    <w:rPr>
      <w:rFonts w:asciiTheme="majorHAnsi" w:eastAsiaTheme="majorEastAsia" w:hAnsiTheme="majorHAnsi" w:cstheme="majorBidi"/>
      <w:color w:val="243F60" w:themeColor="accent1" w:themeShade="7F"/>
      <w:sz w:val="24"/>
      <w:szCs w:val="24"/>
      <w:lang w:val="en"/>
    </w:rPr>
  </w:style>
  <w:style w:type="character" w:styleId="Lienhypertexte">
    <w:name w:val="Hyperlink"/>
    <w:basedOn w:val="Policepardfaut"/>
    <w:uiPriority w:val="99"/>
    <w:unhideWhenUsed/>
    <w:rsid w:val="00566BFB"/>
    <w:rPr>
      <w:color w:val="0000FF" w:themeColor="hyperlink"/>
      <w:u w:val="single"/>
    </w:rPr>
  </w:style>
  <w:style w:type="character" w:styleId="Lienhypertextesuivivisit">
    <w:name w:val="FollowedHyperlink"/>
    <w:basedOn w:val="Policepardfaut"/>
    <w:uiPriority w:val="99"/>
    <w:semiHidden/>
    <w:unhideWhenUsed/>
    <w:rsid w:val="00566B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7087">
      <w:bodyDiv w:val="1"/>
      <w:marLeft w:val="0"/>
      <w:marRight w:val="0"/>
      <w:marTop w:val="0"/>
      <w:marBottom w:val="0"/>
      <w:divBdr>
        <w:top w:val="none" w:sz="0" w:space="0" w:color="auto"/>
        <w:left w:val="none" w:sz="0" w:space="0" w:color="auto"/>
        <w:bottom w:val="none" w:sz="0" w:space="0" w:color="auto"/>
        <w:right w:val="none" w:sz="0" w:space="0" w:color="auto"/>
      </w:divBdr>
    </w:div>
    <w:div w:id="536429998">
      <w:bodyDiv w:val="1"/>
      <w:marLeft w:val="0"/>
      <w:marRight w:val="0"/>
      <w:marTop w:val="0"/>
      <w:marBottom w:val="0"/>
      <w:divBdr>
        <w:top w:val="none" w:sz="0" w:space="0" w:color="auto"/>
        <w:left w:val="none" w:sz="0" w:space="0" w:color="auto"/>
        <w:bottom w:val="none" w:sz="0" w:space="0" w:color="auto"/>
        <w:right w:val="none" w:sz="0" w:space="0" w:color="auto"/>
      </w:divBdr>
    </w:div>
    <w:div w:id="614563594">
      <w:bodyDiv w:val="1"/>
      <w:marLeft w:val="0"/>
      <w:marRight w:val="0"/>
      <w:marTop w:val="0"/>
      <w:marBottom w:val="0"/>
      <w:divBdr>
        <w:top w:val="none" w:sz="0" w:space="0" w:color="auto"/>
        <w:left w:val="none" w:sz="0" w:space="0" w:color="auto"/>
        <w:bottom w:val="none" w:sz="0" w:space="0" w:color="auto"/>
        <w:right w:val="none" w:sz="0" w:space="0" w:color="auto"/>
      </w:divBdr>
      <w:divsChild>
        <w:div w:id="185217908">
          <w:marLeft w:val="0"/>
          <w:marRight w:val="0"/>
          <w:marTop w:val="240"/>
          <w:marBottom w:val="240"/>
          <w:divBdr>
            <w:top w:val="none" w:sz="0" w:space="0" w:color="auto"/>
            <w:left w:val="none" w:sz="0" w:space="0" w:color="auto"/>
            <w:bottom w:val="none" w:sz="0" w:space="0" w:color="auto"/>
            <w:right w:val="none" w:sz="0" w:space="0" w:color="auto"/>
          </w:divBdr>
          <w:divsChild>
            <w:div w:id="1257861225">
              <w:marLeft w:val="0"/>
              <w:marRight w:val="0"/>
              <w:marTop w:val="0"/>
              <w:marBottom w:val="0"/>
              <w:divBdr>
                <w:top w:val="none" w:sz="0" w:space="0" w:color="auto"/>
                <w:left w:val="none" w:sz="0" w:space="0" w:color="auto"/>
                <w:bottom w:val="none" w:sz="0" w:space="0" w:color="auto"/>
                <w:right w:val="none" w:sz="0" w:space="0" w:color="auto"/>
              </w:divBdr>
              <w:divsChild>
                <w:div w:id="357969981">
                  <w:marLeft w:val="0"/>
                  <w:marRight w:val="0"/>
                  <w:marTop w:val="0"/>
                  <w:marBottom w:val="0"/>
                  <w:divBdr>
                    <w:top w:val="none" w:sz="0" w:space="0" w:color="auto"/>
                    <w:left w:val="none" w:sz="0" w:space="0" w:color="auto"/>
                    <w:bottom w:val="none" w:sz="0" w:space="0" w:color="auto"/>
                    <w:right w:val="none" w:sz="0" w:space="0" w:color="auto"/>
                  </w:divBdr>
                </w:div>
                <w:div w:id="80755056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70895281">
          <w:marLeft w:val="0"/>
          <w:marRight w:val="0"/>
          <w:marTop w:val="240"/>
          <w:marBottom w:val="240"/>
          <w:divBdr>
            <w:top w:val="none" w:sz="0" w:space="0" w:color="auto"/>
            <w:left w:val="none" w:sz="0" w:space="0" w:color="auto"/>
            <w:bottom w:val="none" w:sz="0" w:space="0" w:color="auto"/>
            <w:right w:val="none" w:sz="0" w:space="0" w:color="auto"/>
          </w:divBdr>
          <w:divsChild>
            <w:div w:id="826366598">
              <w:marLeft w:val="0"/>
              <w:marRight w:val="0"/>
              <w:marTop w:val="0"/>
              <w:marBottom w:val="0"/>
              <w:divBdr>
                <w:top w:val="none" w:sz="0" w:space="0" w:color="auto"/>
                <w:left w:val="none" w:sz="0" w:space="0" w:color="auto"/>
                <w:bottom w:val="none" w:sz="0" w:space="0" w:color="auto"/>
                <w:right w:val="none" w:sz="0" w:space="0" w:color="auto"/>
              </w:divBdr>
              <w:divsChild>
                <w:div w:id="2024473279">
                  <w:marLeft w:val="0"/>
                  <w:marRight w:val="0"/>
                  <w:marTop w:val="0"/>
                  <w:marBottom w:val="0"/>
                  <w:divBdr>
                    <w:top w:val="none" w:sz="0" w:space="0" w:color="auto"/>
                    <w:left w:val="none" w:sz="0" w:space="0" w:color="auto"/>
                    <w:bottom w:val="none" w:sz="0" w:space="0" w:color="auto"/>
                    <w:right w:val="none" w:sz="0" w:space="0" w:color="auto"/>
                  </w:divBdr>
                </w:div>
                <w:div w:id="14924820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871498542">
      <w:bodyDiv w:val="1"/>
      <w:marLeft w:val="0"/>
      <w:marRight w:val="0"/>
      <w:marTop w:val="0"/>
      <w:marBottom w:val="0"/>
      <w:divBdr>
        <w:top w:val="none" w:sz="0" w:space="0" w:color="auto"/>
        <w:left w:val="none" w:sz="0" w:space="0" w:color="auto"/>
        <w:bottom w:val="none" w:sz="0" w:space="0" w:color="auto"/>
        <w:right w:val="none" w:sz="0" w:space="0" w:color="auto"/>
      </w:divBdr>
    </w:div>
    <w:div w:id="886990349">
      <w:bodyDiv w:val="1"/>
      <w:marLeft w:val="0"/>
      <w:marRight w:val="0"/>
      <w:marTop w:val="0"/>
      <w:marBottom w:val="0"/>
      <w:divBdr>
        <w:top w:val="none" w:sz="0" w:space="0" w:color="auto"/>
        <w:left w:val="none" w:sz="0" w:space="0" w:color="auto"/>
        <w:bottom w:val="none" w:sz="0" w:space="0" w:color="auto"/>
        <w:right w:val="none" w:sz="0" w:space="0" w:color="auto"/>
      </w:divBdr>
    </w:div>
    <w:div w:id="906762887">
      <w:bodyDiv w:val="1"/>
      <w:marLeft w:val="0"/>
      <w:marRight w:val="0"/>
      <w:marTop w:val="0"/>
      <w:marBottom w:val="0"/>
      <w:divBdr>
        <w:top w:val="none" w:sz="0" w:space="0" w:color="auto"/>
        <w:left w:val="none" w:sz="0" w:space="0" w:color="auto"/>
        <w:bottom w:val="none" w:sz="0" w:space="0" w:color="auto"/>
        <w:right w:val="none" w:sz="0" w:space="0" w:color="auto"/>
      </w:divBdr>
    </w:div>
    <w:div w:id="1085616394">
      <w:bodyDiv w:val="1"/>
      <w:marLeft w:val="0"/>
      <w:marRight w:val="0"/>
      <w:marTop w:val="0"/>
      <w:marBottom w:val="0"/>
      <w:divBdr>
        <w:top w:val="none" w:sz="0" w:space="0" w:color="auto"/>
        <w:left w:val="none" w:sz="0" w:space="0" w:color="auto"/>
        <w:bottom w:val="none" w:sz="0" w:space="0" w:color="auto"/>
        <w:right w:val="none" w:sz="0" w:space="0" w:color="auto"/>
      </w:divBdr>
    </w:div>
    <w:div w:id="1223563327">
      <w:bodyDiv w:val="1"/>
      <w:marLeft w:val="0"/>
      <w:marRight w:val="0"/>
      <w:marTop w:val="0"/>
      <w:marBottom w:val="0"/>
      <w:divBdr>
        <w:top w:val="none" w:sz="0" w:space="0" w:color="auto"/>
        <w:left w:val="none" w:sz="0" w:space="0" w:color="auto"/>
        <w:bottom w:val="none" w:sz="0" w:space="0" w:color="auto"/>
        <w:right w:val="none" w:sz="0" w:space="0" w:color="auto"/>
      </w:divBdr>
    </w:div>
    <w:div w:id="1896820384">
      <w:bodyDiv w:val="1"/>
      <w:marLeft w:val="0"/>
      <w:marRight w:val="0"/>
      <w:marTop w:val="0"/>
      <w:marBottom w:val="0"/>
      <w:divBdr>
        <w:top w:val="none" w:sz="0" w:space="0" w:color="auto"/>
        <w:left w:val="none" w:sz="0" w:space="0" w:color="auto"/>
        <w:bottom w:val="none" w:sz="0" w:space="0" w:color="auto"/>
        <w:right w:val="none" w:sz="0" w:space="0" w:color="auto"/>
      </w:divBdr>
    </w:div>
    <w:div w:id="2012567207">
      <w:bodyDiv w:val="1"/>
      <w:marLeft w:val="0"/>
      <w:marRight w:val="0"/>
      <w:marTop w:val="0"/>
      <w:marBottom w:val="0"/>
      <w:divBdr>
        <w:top w:val="none" w:sz="0" w:space="0" w:color="auto"/>
        <w:left w:val="none" w:sz="0" w:space="0" w:color="auto"/>
        <w:bottom w:val="none" w:sz="0" w:space="0" w:color="auto"/>
        <w:right w:val="none" w:sz="0" w:space="0" w:color="auto"/>
      </w:divBdr>
      <w:divsChild>
        <w:div w:id="1756706807">
          <w:marLeft w:val="0"/>
          <w:marRight w:val="0"/>
          <w:marTop w:val="240"/>
          <w:marBottom w:val="240"/>
          <w:divBdr>
            <w:top w:val="none" w:sz="0" w:space="0" w:color="auto"/>
            <w:left w:val="none" w:sz="0" w:space="0" w:color="auto"/>
            <w:bottom w:val="none" w:sz="0" w:space="0" w:color="auto"/>
            <w:right w:val="none" w:sz="0" w:space="0" w:color="auto"/>
          </w:divBdr>
          <w:divsChild>
            <w:div w:id="890966443">
              <w:marLeft w:val="0"/>
              <w:marRight w:val="0"/>
              <w:marTop w:val="0"/>
              <w:marBottom w:val="0"/>
              <w:divBdr>
                <w:top w:val="none" w:sz="0" w:space="0" w:color="auto"/>
                <w:left w:val="none" w:sz="0" w:space="0" w:color="auto"/>
                <w:bottom w:val="none" w:sz="0" w:space="0" w:color="auto"/>
                <w:right w:val="none" w:sz="0" w:space="0" w:color="auto"/>
              </w:divBdr>
              <w:divsChild>
                <w:div w:id="1234504932">
                  <w:marLeft w:val="0"/>
                  <w:marRight w:val="0"/>
                  <w:marTop w:val="0"/>
                  <w:marBottom w:val="0"/>
                  <w:divBdr>
                    <w:top w:val="none" w:sz="0" w:space="0" w:color="auto"/>
                    <w:left w:val="none" w:sz="0" w:space="0" w:color="auto"/>
                    <w:bottom w:val="none" w:sz="0" w:space="0" w:color="auto"/>
                    <w:right w:val="none" w:sz="0" w:space="0" w:color="auto"/>
                  </w:divBdr>
                </w:div>
                <w:div w:id="27147433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80481509">
          <w:marLeft w:val="0"/>
          <w:marRight w:val="0"/>
          <w:marTop w:val="240"/>
          <w:marBottom w:val="240"/>
          <w:divBdr>
            <w:top w:val="none" w:sz="0" w:space="0" w:color="auto"/>
            <w:left w:val="none" w:sz="0" w:space="0" w:color="auto"/>
            <w:bottom w:val="none" w:sz="0" w:space="0" w:color="auto"/>
            <w:right w:val="none" w:sz="0" w:space="0" w:color="auto"/>
          </w:divBdr>
          <w:divsChild>
            <w:div w:id="1502503073">
              <w:marLeft w:val="0"/>
              <w:marRight w:val="0"/>
              <w:marTop w:val="0"/>
              <w:marBottom w:val="0"/>
              <w:divBdr>
                <w:top w:val="none" w:sz="0" w:space="0" w:color="auto"/>
                <w:left w:val="none" w:sz="0" w:space="0" w:color="auto"/>
                <w:bottom w:val="none" w:sz="0" w:space="0" w:color="auto"/>
                <w:right w:val="none" w:sz="0" w:space="0" w:color="auto"/>
              </w:divBdr>
              <w:divsChild>
                <w:div w:id="438835957">
                  <w:marLeft w:val="0"/>
                  <w:marRight w:val="0"/>
                  <w:marTop w:val="0"/>
                  <w:marBottom w:val="0"/>
                  <w:divBdr>
                    <w:top w:val="none" w:sz="0" w:space="0" w:color="auto"/>
                    <w:left w:val="none" w:sz="0" w:space="0" w:color="auto"/>
                    <w:bottom w:val="none" w:sz="0" w:space="0" w:color="auto"/>
                    <w:right w:val="none" w:sz="0" w:space="0" w:color="auto"/>
                  </w:divBdr>
                </w:div>
                <w:div w:id="64339351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83811748">
          <w:marLeft w:val="0"/>
          <w:marRight w:val="0"/>
          <w:marTop w:val="240"/>
          <w:marBottom w:val="240"/>
          <w:divBdr>
            <w:top w:val="none" w:sz="0" w:space="0" w:color="auto"/>
            <w:left w:val="none" w:sz="0" w:space="0" w:color="auto"/>
            <w:bottom w:val="none" w:sz="0" w:space="0" w:color="auto"/>
            <w:right w:val="none" w:sz="0" w:space="0" w:color="auto"/>
          </w:divBdr>
          <w:divsChild>
            <w:div w:id="1053890289">
              <w:marLeft w:val="0"/>
              <w:marRight w:val="0"/>
              <w:marTop w:val="0"/>
              <w:marBottom w:val="0"/>
              <w:divBdr>
                <w:top w:val="none" w:sz="0" w:space="0" w:color="auto"/>
                <w:left w:val="none" w:sz="0" w:space="0" w:color="auto"/>
                <w:bottom w:val="none" w:sz="0" w:space="0" w:color="auto"/>
                <w:right w:val="none" w:sz="0" w:space="0" w:color="auto"/>
              </w:divBdr>
              <w:divsChild>
                <w:div w:id="565383920">
                  <w:marLeft w:val="0"/>
                  <w:marRight w:val="0"/>
                  <w:marTop w:val="0"/>
                  <w:marBottom w:val="0"/>
                  <w:divBdr>
                    <w:top w:val="none" w:sz="0" w:space="0" w:color="auto"/>
                    <w:left w:val="none" w:sz="0" w:space="0" w:color="auto"/>
                    <w:bottom w:val="none" w:sz="0" w:space="0" w:color="auto"/>
                    <w:right w:val="none" w:sz="0" w:space="0" w:color="auto"/>
                  </w:divBdr>
                </w:div>
                <w:div w:id="2807690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12818283">
          <w:marLeft w:val="0"/>
          <w:marRight w:val="0"/>
          <w:marTop w:val="240"/>
          <w:marBottom w:val="240"/>
          <w:divBdr>
            <w:top w:val="none" w:sz="0" w:space="0" w:color="auto"/>
            <w:left w:val="none" w:sz="0" w:space="0" w:color="auto"/>
            <w:bottom w:val="none" w:sz="0" w:space="0" w:color="auto"/>
            <w:right w:val="none" w:sz="0" w:space="0" w:color="auto"/>
          </w:divBdr>
          <w:divsChild>
            <w:div w:id="977103462">
              <w:marLeft w:val="0"/>
              <w:marRight w:val="0"/>
              <w:marTop w:val="0"/>
              <w:marBottom w:val="0"/>
              <w:divBdr>
                <w:top w:val="none" w:sz="0" w:space="0" w:color="auto"/>
                <w:left w:val="none" w:sz="0" w:space="0" w:color="auto"/>
                <w:bottom w:val="none" w:sz="0" w:space="0" w:color="auto"/>
                <w:right w:val="none" w:sz="0" w:space="0" w:color="auto"/>
              </w:divBdr>
              <w:divsChild>
                <w:div w:id="225841942">
                  <w:marLeft w:val="0"/>
                  <w:marRight w:val="0"/>
                  <w:marTop w:val="0"/>
                  <w:marBottom w:val="0"/>
                  <w:divBdr>
                    <w:top w:val="none" w:sz="0" w:space="0" w:color="auto"/>
                    <w:left w:val="none" w:sz="0" w:space="0" w:color="auto"/>
                    <w:bottom w:val="none" w:sz="0" w:space="0" w:color="auto"/>
                    <w:right w:val="none" w:sz="0" w:space="0" w:color="auto"/>
                  </w:divBdr>
                </w:div>
                <w:div w:id="13440910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sm.org/" TargetMode="External"/><Relationship Id="rId18" Type="http://schemas.openxmlformats.org/officeDocument/2006/relationships/hyperlink" Target="https://www.eugenol.com/organisations/asm-american-society-for-microbiology-1438" TargetMode="External"/><Relationship Id="rId26" Type="http://schemas.openxmlformats.org/officeDocument/2006/relationships/hyperlink" Target="https://www.pirbright.ac.uk/" TargetMode="External"/><Relationship Id="rId3" Type="http://schemas.openxmlformats.org/officeDocument/2006/relationships/styles" Target="styles.xml"/><Relationship Id="rId21" Type="http://schemas.openxmlformats.org/officeDocument/2006/relationships/hyperlink" Target="https://asm.org/" TargetMode="External"/><Relationship Id="rId7" Type="http://schemas.openxmlformats.org/officeDocument/2006/relationships/hyperlink" Target="https://pubmed.ncbi.nlm.nih.gov/" TargetMode="External"/><Relationship Id="rId12" Type="http://schemas.openxmlformats.org/officeDocument/2006/relationships/hyperlink" Target="https://virologyj.biomedcentral.com/" TargetMode="External"/><Relationship Id="rId17" Type="http://schemas.openxmlformats.org/officeDocument/2006/relationships/hyperlink" Target="https://www.edx.org/" TargetMode="External"/><Relationship Id="rId25" Type="http://schemas.openxmlformats.org/officeDocument/2006/relationships/hyperlink" Target="https://viralzone.expasy.or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dx.org/" TargetMode="External"/><Relationship Id="rId20" Type="http://schemas.openxmlformats.org/officeDocument/2006/relationships/hyperlink" Target="https://ws-virology.org/fr/" TargetMode="External"/><Relationship Id="rId29" Type="http://schemas.openxmlformats.org/officeDocument/2006/relationships/hyperlink" Target="https://www.biointeractive.org/" TargetMode="External"/><Relationship Id="rId1" Type="http://schemas.openxmlformats.org/officeDocument/2006/relationships/customXml" Target="../customXml/item1.xml"/><Relationship Id="rId6" Type="http://schemas.openxmlformats.org/officeDocument/2006/relationships/hyperlink" Target="https://pubmed.ncbi.nlm.nih.gov/" TargetMode="External"/><Relationship Id="rId11" Type="http://schemas.openxmlformats.org/officeDocument/2006/relationships/hyperlink" Target="https://virologyj.biomedcentral.com/" TargetMode="External"/><Relationship Id="rId24" Type="http://schemas.openxmlformats.org/officeDocument/2006/relationships/hyperlink" Target="https://virusworld.or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dx.org/" TargetMode="External"/><Relationship Id="rId23" Type="http://schemas.openxmlformats.org/officeDocument/2006/relationships/hyperlink" Target="https://www.nih.gov/" TargetMode="External"/><Relationship Id="rId28" Type="http://schemas.openxmlformats.org/officeDocument/2006/relationships/hyperlink" Target="https://www.khanacademy.org/science/biology/biology-of-viruses/virus-biology/a/intro-to-viruses" TargetMode="External"/><Relationship Id="rId10" Type="http://schemas.openxmlformats.org/officeDocument/2006/relationships/hyperlink" Target="https://virologyj.biomedcentral.com/" TargetMode="External"/><Relationship Id="rId19" Type="http://schemas.openxmlformats.org/officeDocument/2006/relationships/hyperlink" Target="https://www.csv-scv.ca/en/" TargetMode="External"/><Relationship Id="rId31"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virologyj.biomedcentral.com/" TargetMode="External"/><Relationship Id="rId14" Type="http://schemas.openxmlformats.org/officeDocument/2006/relationships/hyperlink" Target="https://www.coursera.org/" TargetMode="External"/><Relationship Id="rId22" Type="http://schemas.openxmlformats.org/officeDocument/2006/relationships/hyperlink" Target="http://www.eusv.eu/" TargetMode="External"/><Relationship Id="rId27" Type="http://schemas.openxmlformats.org/officeDocument/2006/relationships/hyperlink" Target="https://www.scripps.edu/" TargetMode="External"/><Relationship Id="rId30" Type="http://schemas.openxmlformats.org/officeDocument/2006/relationships/hyperlink" Target="https://bard.google.com/%3C0%3Ehttps:/www.nationalgeographic.com/magazine/article/viruses-can-cause-great-harm-but-we-could-not-live-without-them-feature" TargetMode="External"/><Relationship Id="rId8" Type="http://schemas.openxmlformats.org/officeDocument/2006/relationships/hyperlink" Target="https://pubmed.ncbi.nlm.nih.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28E00-A998-41AE-8C47-FEBC6CF7B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3290</Words>
  <Characters>18100</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bureau progress2</dc:creator>
  <cp:keywords/>
  <dc:description/>
  <cp:lastModifiedBy>DELL</cp:lastModifiedBy>
  <cp:revision>3</cp:revision>
  <dcterms:created xsi:type="dcterms:W3CDTF">2023-12-21T07:21:00Z</dcterms:created>
  <dcterms:modified xsi:type="dcterms:W3CDTF">2024-01-08T16:21:00Z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2023-03-19T00:00:00Z</vt:filetime>
  </property>
  <property fmtid="{D5CDD505-2E9C-101B-9397-08002B2CF9AE}" pid="3" name="Creator">
    <vt:lpwstr>Microsoft® Word 2019</vt:lpwstr>
  </property>
  <property fmtid="{D5CDD505-2E9C-101B-9397-08002B2CF9AE}" pid="4" name="LastSaved">
    <vt:filetime>2023-09-04T00:00:00Z</vt:filetime>
  </property>
</Properties>
</file>